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hint="eastAsia" w:ascii="华文仿宋" w:hAnsi="华文仿宋" w:eastAsia="华文仿宋" w:cs="华文仿宋"/>
          <w:sz w:val="60"/>
          <w:szCs w:val="60"/>
        </w:rPr>
      </w:pPr>
    </w:p>
    <w:p w14:paraId="2C41E0B2">
      <w:pPr>
        <w:pStyle w:val="16"/>
        <w:rPr>
          <w:rFonts w:hint="eastAsia"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hint="eastAsia" w:ascii="华文仿宋" w:hAnsi="华文仿宋" w:eastAsia="华文仿宋" w:cs="华文仿宋"/>
          <w:sz w:val="60"/>
          <w:szCs w:val="60"/>
        </w:rPr>
      </w:pPr>
    </w:p>
    <w:p w14:paraId="5999D30C">
      <w:pPr>
        <w:pStyle w:val="16"/>
        <w:rPr>
          <w:rFonts w:hint="eastAsia" w:ascii="华文仿宋" w:hAnsi="华文仿宋" w:eastAsia="华文仿宋" w:cs="华文仿宋"/>
          <w:sz w:val="60"/>
          <w:szCs w:val="60"/>
        </w:rPr>
      </w:pPr>
    </w:p>
    <w:p w14:paraId="6CD2194E">
      <w:pPr>
        <w:pStyle w:val="16"/>
        <w:rPr>
          <w:rFonts w:hint="eastAsia" w:ascii="华文仿宋" w:hAnsi="华文仿宋" w:eastAsia="华文仿宋" w:cs="华文仿宋"/>
          <w:sz w:val="56"/>
          <w:szCs w:val="56"/>
        </w:rPr>
      </w:pPr>
      <w:r>
        <w:rPr>
          <w:rFonts w:hint="eastAsia" w:ascii="华文仿宋" w:hAnsi="华文仿宋" w:eastAsia="华文仿宋"/>
          <w:sz w:val="56"/>
          <w:szCs w:val="56"/>
        </w:rPr>
        <w:t>数据要素赋能数字化转型子系统建设项目咨询</w:t>
      </w:r>
      <w:r>
        <w:rPr>
          <w:rFonts w:hint="eastAsia" w:ascii="华文仿宋" w:hAnsi="华文仿宋" w:eastAsia="华文仿宋"/>
          <w:sz w:val="56"/>
          <w:szCs w:val="56"/>
          <w:lang w:val="en-US" w:eastAsia="zh-CN"/>
        </w:rPr>
        <w:t>服务</w:t>
      </w:r>
      <w:r>
        <w:rPr>
          <w:rFonts w:hint="eastAsia" w:ascii="华文仿宋" w:hAnsi="华文仿宋" w:eastAsia="华文仿宋"/>
          <w:sz w:val="56"/>
          <w:szCs w:val="56"/>
        </w:rPr>
        <w:t>项目</w:t>
      </w:r>
    </w:p>
    <w:p w14:paraId="0D5492EA">
      <w:pPr>
        <w:pStyle w:val="16"/>
        <w:rPr>
          <w:rFonts w:hint="eastAsia" w:ascii="华文仿宋" w:hAnsi="华文仿宋" w:eastAsia="华文仿宋" w:cs="华文仿宋"/>
          <w:sz w:val="60"/>
          <w:szCs w:val="60"/>
        </w:rPr>
      </w:pPr>
    </w:p>
    <w:p w14:paraId="49CE0E9F">
      <w:pPr>
        <w:pStyle w:val="16"/>
        <w:rPr>
          <w:rFonts w:hint="eastAsia"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hint="eastAsia" w:ascii="华文仿宋" w:hAnsi="华文仿宋" w:eastAsia="华文仿宋" w:cs="华文仿宋"/>
          <w:b/>
          <w:sz w:val="36"/>
          <w:szCs w:val="20"/>
        </w:rPr>
      </w:pPr>
    </w:p>
    <w:p w14:paraId="58B11BB0">
      <w:pPr>
        <w:tabs>
          <w:tab w:val="left" w:pos="3150"/>
        </w:tabs>
        <w:jc w:val="center"/>
        <w:rPr>
          <w:rFonts w:hint="eastAsia"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rPr>
      </w:pPr>
      <w:r>
        <w:rPr>
          <w:rFonts w:hint="eastAsia" w:ascii="华文仿宋" w:hAnsi="华文仿宋" w:eastAsia="华文仿宋" w:cs="华文仿宋"/>
          <w:b/>
          <w:sz w:val="36"/>
          <w:szCs w:val="20"/>
        </w:rPr>
        <w:t>遴选编号：2025-ETLXXXB-001</w:t>
      </w:r>
    </w:p>
    <w:p w14:paraId="39F41592">
      <w:pPr>
        <w:pStyle w:val="16"/>
        <w:rPr>
          <w:rFonts w:hint="eastAsia" w:ascii="华文仿宋" w:hAnsi="华文仿宋" w:eastAsia="华文仿宋" w:cs="华文仿宋"/>
          <w:sz w:val="36"/>
        </w:rPr>
      </w:pPr>
    </w:p>
    <w:p w14:paraId="153320BA">
      <w:pPr>
        <w:pStyle w:val="16"/>
        <w:rPr>
          <w:rFonts w:hint="eastAsia" w:ascii="华文仿宋" w:hAnsi="华文仿宋" w:eastAsia="华文仿宋" w:cs="华文仿宋"/>
          <w:sz w:val="36"/>
        </w:rPr>
      </w:pPr>
      <w:r>
        <w:rPr>
          <w:rFonts w:hint="eastAsia" w:ascii="华文仿宋" w:hAnsi="华文仿宋" w:eastAsia="华文仿宋" w:cs="华文仿宋"/>
          <w:sz w:val="36"/>
        </w:rPr>
        <w:t>202</w:t>
      </w:r>
      <w:r>
        <w:rPr>
          <w:rFonts w:hint="eastAsia" w:ascii="华文仿宋" w:hAnsi="华文仿宋" w:eastAsia="华文仿宋" w:cs="华文仿宋"/>
          <w:sz w:val="36"/>
          <w:lang w:val="en-US" w:eastAsia="zh-CN"/>
        </w:rPr>
        <w:t>5</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2</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26</w:t>
      </w:r>
      <w:r>
        <w:rPr>
          <w:rFonts w:hint="eastAsia" w:ascii="华文仿宋" w:hAnsi="华文仿宋" w:eastAsia="华文仿宋" w:cs="华文仿宋"/>
          <w:sz w:val="36"/>
        </w:rPr>
        <w:t>日</w:t>
      </w:r>
    </w:p>
    <w:p w14:paraId="52226836">
      <w:pPr>
        <w:pStyle w:val="16"/>
        <w:rPr>
          <w:rFonts w:hint="eastAsia" w:ascii="华文仿宋" w:hAnsi="华文仿宋" w:eastAsia="华文仿宋" w:cs="华文仿宋"/>
          <w:sz w:val="36"/>
        </w:rPr>
      </w:pPr>
    </w:p>
    <w:p w14:paraId="3DB69250">
      <w:pPr>
        <w:pStyle w:val="16"/>
        <w:jc w:val="both"/>
        <w:rPr>
          <w:rFonts w:hint="eastAsia" w:ascii="宋体" w:hAnsi="宋体" w:eastAsia="宋体" w:cs="宋体"/>
          <w:sz w:val="36"/>
        </w:rPr>
      </w:pPr>
    </w:p>
    <w:p w14:paraId="43E98E91">
      <w:pPr>
        <w:rPr>
          <w:rFonts w:hint="eastAsia" w:ascii="华文仿宋" w:hAnsi="华文仿宋" w:cs="华文仿宋"/>
        </w:rPr>
      </w:pPr>
      <w:r>
        <w:rPr>
          <w:rFonts w:hint="eastAsia" w:ascii="华文仿宋" w:hAnsi="华文仿宋" w:cs="华文仿宋"/>
        </w:rPr>
        <w:br w:type="page"/>
      </w:r>
    </w:p>
    <w:p w14:paraId="277A24F6">
      <w:pPr>
        <w:pStyle w:val="29"/>
        <w:rPr>
          <w:rFonts w:hint="eastAsia"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cs="宋体"/>
          <w:sz w:val="24"/>
        </w:rPr>
      </w:pPr>
      <w:r>
        <w:rPr>
          <w:rFonts w:hint="eastAsia" w:ascii="宋体" w:hAnsi="宋体" w:cs="宋体"/>
          <w:sz w:val="24"/>
        </w:rPr>
        <w:t>遴选编号：2025-ETLXXXB-001</w:t>
      </w:r>
    </w:p>
    <w:p w14:paraId="6350636D">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blPrEx>
          <w:tblCellMar>
            <w:top w:w="0" w:type="dxa"/>
            <w:left w:w="108" w:type="dxa"/>
            <w:bottom w:w="0" w:type="dxa"/>
            <w:right w:w="108" w:type="dxa"/>
          </w:tblCellMar>
        </w:tblPrEx>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hint="eastAsia"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hint="eastAsia"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hint="eastAsia"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hint="eastAsia"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3311"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hint="eastAsia"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hint="eastAsia" w:ascii="宋体" w:hAnsi="宋体" w:eastAsia="宋体"/>
                <w:color w:val="FF0000"/>
                <w:szCs w:val="21"/>
                <w:lang w:val="en-US" w:eastAsia="zh-CN"/>
              </w:rPr>
            </w:pPr>
            <w:r>
              <w:rPr>
                <w:rFonts w:hint="eastAsia" w:ascii="宋体" w:hAnsi="宋体"/>
                <w:szCs w:val="21"/>
              </w:rPr>
              <w:t>数据要素赋能数字化转型子系统建设项目</w:t>
            </w:r>
            <w:r>
              <w:rPr>
                <w:rFonts w:hint="eastAsia" w:ascii="宋体" w:hAnsi="宋体"/>
                <w:szCs w:val="21"/>
                <w:lang w:val="en-US" w:eastAsia="zh-CN"/>
              </w:rPr>
              <w:t>咨询服务项目</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hint="eastAsia" w:ascii="宋体" w:hAnsi="宋体"/>
                <w:color w:val="FF0000"/>
                <w:szCs w:val="21"/>
              </w:rPr>
            </w:pPr>
            <w:r>
              <w:rPr>
                <w:rFonts w:ascii="宋体" w:hAnsi="宋体"/>
                <w:szCs w:val="21"/>
              </w:rPr>
              <w:t>1</w:t>
            </w:r>
          </w:p>
        </w:tc>
        <w:tc>
          <w:tcPr>
            <w:tcW w:w="4095" w:type="dxa"/>
            <w:tcBorders>
              <w:top w:val="single" w:color="auto" w:sz="4" w:space="0"/>
              <w:left w:val="nil"/>
              <w:bottom w:val="single" w:color="auto" w:sz="4" w:space="0"/>
              <w:right w:val="single" w:color="auto" w:sz="4" w:space="0"/>
            </w:tcBorders>
            <w:shd w:val="clear" w:color="auto" w:fill="auto"/>
            <w:vAlign w:val="center"/>
          </w:tcPr>
          <w:p w14:paraId="5E83E26B">
            <w:pPr>
              <w:jc w:val="center"/>
              <w:rPr>
                <w:rFonts w:hint="eastAsia"/>
              </w:rPr>
            </w:pPr>
            <w:r>
              <w:drawing>
                <wp:inline distT="0" distB="0" distL="114300" distR="114300">
                  <wp:extent cx="1188720" cy="1183640"/>
                  <wp:effectExtent l="0" t="0" r="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188720" cy="1183640"/>
                          </a:xfrm>
                          <a:prstGeom prst="rect">
                            <a:avLst/>
                          </a:prstGeom>
                          <a:noFill/>
                          <a:ln>
                            <a:noFill/>
                          </a:ln>
                        </pic:spPr>
                      </pic:pic>
                    </a:graphicData>
                  </a:graphic>
                </wp:inline>
              </w:drawing>
            </w:r>
          </w:p>
          <w:p w14:paraId="18C6C55C">
            <w:pPr>
              <w:jc w:val="center"/>
            </w:pPr>
            <w:r>
              <w:rPr>
                <w:rFonts w:hint="eastAsia"/>
              </w:rPr>
              <w:t>https://gysgl.shchildren.com.cn:9088/supplier/hospital/visit?pc=35905972-35947384</w:t>
            </w:r>
          </w:p>
        </w:tc>
      </w:tr>
    </w:tbl>
    <w:p w14:paraId="7C0828AA">
      <w:pPr>
        <w:pStyle w:val="30"/>
        <w:autoSpaceDE w:val="0"/>
        <w:autoSpaceDN w:val="0"/>
        <w:spacing w:line="360" w:lineRule="exact"/>
        <w:ind w:left="0" w:firstLine="420" w:firstLineChars="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w:t>
      </w:r>
      <w:r>
        <w:rPr>
          <w:rFonts w:hint="eastAsia" w:ascii="宋体" w:hAnsi="宋体" w:eastAsia="宋体" w:cs="宋体"/>
          <w:b/>
          <w:color w:val="FF0000"/>
          <w:sz w:val="24"/>
          <w:szCs w:val="24"/>
          <w:lang w:val="en-US" w:eastAsia="zh-CN"/>
        </w:rPr>
        <w:t>遴选</w:t>
      </w:r>
      <w:r>
        <w:rPr>
          <w:rFonts w:hint="eastAsia" w:ascii="宋体" w:hAnsi="宋体" w:eastAsia="宋体" w:cs="宋体"/>
          <w:b/>
          <w:color w:val="FF0000"/>
          <w:sz w:val="24"/>
          <w:szCs w:val="24"/>
        </w:rPr>
        <w:t>文件。</w:t>
      </w:r>
    </w:p>
    <w:p w14:paraId="459BF07C">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0"/>
        <w:numPr>
          <w:ilvl w:val="0"/>
          <w:numId w:val="2"/>
        </w:numPr>
        <w:autoSpaceDE w:val="0"/>
        <w:autoSpaceDN w:val="0"/>
        <w:spacing w:line="360" w:lineRule="exact"/>
        <w:jc w:val="left"/>
        <w:rPr>
          <w:rFonts w:hint="eastAsia"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hint="eastAsia"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26</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5</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6"/>
          <w:rFonts w:hint="eastAsia" w:ascii="宋体" w:hAnsi="宋体" w:eastAsia="宋体"/>
          <w:sz w:val="24"/>
          <w:szCs w:val="24"/>
        </w:rPr>
        <w:t>https://www.shchildren.com.cn/channels/641.html</w:t>
      </w:r>
      <w:r>
        <w:rPr>
          <w:rStyle w:val="26"/>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hint="eastAsia"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DC05D9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lang w:val="en-US" w:eastAsia="zh-CN"/>
        </w:rPr>
        <w:t>项目需求理解</w:t>
      </w:r>
      <w:r>
        <w:rPr>
          <w:rFonts w:hint="eastAsia" w:ascii="宋体" w:hAnsi="宋体" w:eastAsia="宋体" w:cs="宋体"/>
          <w:sz w:val="24"/>
          <w:szCs w:val="24"/>
        </w:rPr>
        <w:t>（格式自拟）；</w:t>
      </w:r>
    </w:p>
    <w:p w14:paraId="39621E35">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方案（格式自拟）；</w:t>
      </w:r>
    </w:p>
    <w:p w14:paraId="3221135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服务承诺（格式自拟）；</w:t>
      </w:r>
    </w:p>
    <w:p w14:paraId="089B3CBE">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hint="eastAsia"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hint="eastAsia"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hint="eastAsia"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hint="eastAsia"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hint="eastAsia"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hint="eastAsia"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hint="eastAsia"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hint="eastAsia"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hint="eastAsia"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开标时间、地点</w:t>
      </w:r>
    </w:p>
    <w:p w14:paraId="3B565CD4">
      <w:pPr>
        <w:pStyle w:val="30"/>
        <w:autoSpaceDE w:val="0"/>
        <w:autoSpaceDN w:val="0"/>
        <w:spacing w:line="360" w:lineRule="exact"/>
        <w:ind w:left="0" w:leftChars="0" w:firstLine="420" w:firstLineChars="0"/>
        <w:rPr>
          <w:rFonts w:hint="eastAsia"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6</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3</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6</w:t>
      </w:r>
      <w:bookmarkStart w:id="9" w:name="_GoBack"/>
      <w:bookmarkEnd w:id="9"/>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0"/>
        </w:numPr>
        <w:autoSpaceDE w:val="0"/>
        <w:autoSpaceDN w:val="0"/>
        <w:spacing w:line="360" w:lineRule="exact"/>
        <w:ind w:leftChars="0"/>
        <w:jc w:val="left"/>
        <w:rPr>
          <w:rFonts w:hint="eastAsia" w:ascii="宋体" w:hAnsi="宋体" w:eastAsia="宋体"/>
          <w:b/>
          <w:sz w:val="24"/>
          <w:szCs w:val="24"/>
        </w:rPr>
      </w:pPr>
      <w:r>
        <w:rPr>
          <w:rFonts w:hint="eastAsia" w:ascii="宋体" w:hAnsi="宋体" w:eastAsia="宋体"/>
          <w:b/>
          <w:sz w:val="24"/>
          <w:szCs w:val="24"/>
          <w:lang w:val="en-US" w:eastAsia="zh-CN"/>
        </w:rPr>
        <w:t>9.</w:t>
      </w: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exact"/>
        <w:ind w:firstLine="560"/>
        <w:rPr>
          <w:rFonts w:hint="eastAsia"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hint="eastAsia"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616CF476">
      <w:pPr>
        <w:pStyle w:val="20"/>
        <w:numPr>
          <w:ilvl w:val="0"/>
          <w:numId w:val="6"/>
        </w:numPr>
        <w:spacing w:line="288" w:lineRule="auto"/>
        <w:ind w:left="845"/>
        <w:rPr>
          <w:rFonts w:hint="eastAsia"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pPr w:leftFromText="180" w:rightFromText="180" w:vertAnchor="text" w:horzAnchor="page" w:tblpX="1765" w:tblpY="-3283"/>
        <w:tblOverlap w:val="never"/>
        <w:tblW w:w="8739" w:type="dxa"/>
        <w:tblInd w:w="0" w:type="dxa"/>
        <w:tblLayout w:type="autofit"/>
        <w:tblCellMar>
          <w:top w:w="0" w:type="dxa"/>
          <w:left w:w="108" w:type="dxa"/>
          <w:bottom w:w="0" w:type="dxa"/>
          <w:right w:w="108" w:type="dxa"/>
        </w:tblCellMar>
      </w:tblPr>
      <w:tblGrid>
        <w:gridCol w:w="918"/>
        <w:gridCol w:w="780"/>
        <w:gridCol w:w="936"/>
        <w:gridCol w:w="6105"/>
      </w:tblGrid>
      <w:tr w14:paraId="7EBB5D04">
        <w:tblPrEx>
          <w:tblCellMar>
            <w:top w:w="0" w:type="dxa"/>
            <w:left w:w="108" w:type="dxa"/>
            <w:bottom w:w="0" w:type="dxa"/>
            <w:right w:w="108" w:type="dxa"/>
          </w:tblCellMar>
        </w:tblPrEx>
        <w:trPr>
          <w:trHeight w:val="976"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055EE0C5">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780" w:type="dxa"/>
            <w:tcBorders>
              <w:top w:val="single" w:color="000000" w:sz="4" w:space="0"/>
              <w:left w:val="single" w:color="000000" w:sz="4" w:space="0"/>
              <w:bottom w:val="single" w:color="000000" w:sz="4" w:space="0"/>
              <w:right w:val="single" w:color="000000" w:sz="4" w:space="0"/>
            </w:tcBorders>
            <w:vAlign w:val="center"/>
          </w:tcPr>
          <w:p w14:paraId="747C43A3">
            <w:pPr>
              <w:widowControl/>
              <w:spacing w:line="240" w:lineRule="auto"/>
              <w:jc w:val="center"/>
              <w:textAlignment w:val="center"/>
              <w:rPr>
                <w:rFonts w:hint="eastAsia" w:ascii="宋体" w:hAnsi="宋体" w:cs="宋体"/>
                <w:color w:val="000000"/>
                <w:sz w:val="24"/>
              </w:rPr>
            </w:pPr>
            <w:r>
              <w:rPr>
                <w:rStyle w:val="40"/>
                <w:rFonts w:hint="default"/>
                <w:lang w:bidi="ar"/>
              </w:rPr>
              <w:t>评分项目</w:t>
            </w:r>
          </w:p>
        </w:tc>
        <w:tc>
          <w:tcPr>
            <w:tcW w:w="936" w:type="dxa"/>
            <w:tcBorders>
              <w:top w:val="single" w:color="000000" w:sz="4" w:space="0"/>
              <w:left w:val="single" w:color="000000" w:sz="4" w:space="0"/>
              <w:bottom w:val="single" w:color="000000" w:sz="4" w:space="0"/>
              <w:right w:val="single" w:color="000000" w:sz="4" w:space="0"/>
            </w:tcBorders>
            <w:vAlign w:val="center"/>
          </w:tcPr>
          <w:p w14:paraId="23012242">
            <w:pPr>
              <w:widowControl/>
              <w:spacing w:line="240" w:lineRule="auto"/>
              <w:jc w:val="center"/>
              <w:textAlignment w:val="center"/>
              <w:rPr>
                <w:rFonts w:hint="eastAsia" w:ascii="宋体" w:hAnsi="宋体" w:cs="宋体"/>
                <w:color w:val="000000"/>
                <w:sz w:val="24"/>
              </w:rPr>
            </w:pPr>
            <w:r>
              <w:rPr>
                <w:rStyle w:val="40"/>
                <w:rFonts w:hint="default"/>
                <w:lang w:bidi="ar"/>
              </w:rPr>
              <w:t>满分</w:t>
            </w:r>
          </w:p>
        </w:tc>
        <w:tc>
          <w:tcPr>
            <w:tcW w:w="6105" w:type="dxa"/>
            <w:tcBorders>
              <w:top w:val="single" w:color="000000" w:sz="4" w:space="0"/>
              <w:left w:val="single" w:color="000000" w:sz="4" w:space="0"/>
              <w:bottom w:val="single" w:color="000000" w:sz="4" w:space="0"/>
              <w:right w:val="single" w:color="000000" w:sz="4" w:space="0"/>
            </w:tcBorders>
            <w:vAlign w:val="center"/>
          </w:tcPr>
          <w:p w14:paraId="4A2D2B29">
            <w:pPr>
              <w:widowControl/>
              <w:spacing w:line="240" w:lineRule="auto"/>
              <w:jc w:val="center"/>
              <w:textAlignment w:val="center"/>
              <w:rPr>
                <w:rFonts w:hint="eastAsia" w:ascii="宋体" w:hAnsi="宋体" w:cs="宋体"/>
                <w:sz w:val="24"/>
              </w:rPr>
            </w:pPr>
            <w:r>
              <w:rPr>
                <w:rStyle w:val="40"/>
                <w:rFonts w:hint="default"/>
                <w:color w:val="auto"/>
                <w:lang w:bidi="ar"/>
              </w:rPr>
              <w:t>评分要点及说明</w:t>
            </w:r>
          </w:p>
        </w:tc>
      </w:tr>
      <w:tr w14:paraId="35C90ADD">
        <w:tblPrEx>
          <w:tblCellMar>
            <w:top w:w="0" w:type="dxa"/>
            <w:left w:w="108" w:type="dxa"/>
            <w:bottom w:w="0" w:type="dxa"/>
            <w:right w:w="108" w:type="dxa"/>
          </w:tblCellMar>
        </w:tblPrEx>
        <w:trPr>
          <w:trHeight w:val="482"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5E9BB8A9">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11E74227">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报价得分</w:t>
            </w:r>
          </w:p>
        </w:tc>
        <w:tc>
          <w:tcPr>
            <w:tcW w:w="936" w:type="dxa"/>
            <w:tcBorders>
              <w:top w:val="single" w:color="000000" w:sz="4" w:space="0"/>
              <w:left w:val="single" w:color="000000" w:sz="4" w:space="0"/>
              <w:bottom w:val="single" w:color="000000" w:sz="4" w:space="0"/>
              <w:right w:val="single" w:color="000000" w:sz="4" w:space="0"/>
            </w:tcBorders>
            <w:vAlign w:val="center"/>
          </w:tcPr>
          <w:p w14:paraId="2E183200">
            <w:pPr>
              <w:widowControl/>
              <w:spacing w:line="240" w:lineRule="auto"/>
              <w:jc w:val="center"/>
              <w:textAlignment w:val="center"/>
              <w:rPr>
                <w:rFonts w:hint="eastAsia" w:ascii="宋体" w:hAnsi="宋体" w:cs="宋体"/>
                <w:color w:val="000000"/>
                <w:sz w:val="24"/>
              </w:rPr>
            </w:pPr>
            <w:r>
              <w:rPr>
                <w:rStyle w:val="40"/>
                <w:rFonts w:hint="default"/>
                <w:lang w:bidi="ar"/>
              </w:rPr>
              <w:t>30</w:t>
            </w:r>
          </w:p>
        </w:tc>
        <w:tc>
          <w:tcPr>
            <w:tcW w:w="6105" w:type="dxa"/>
            <w:tcBorders>
              <w:top w:val="single" w:color="000000" w:sz="4" w:space="0"/>
              <w:left w:val="single" w:color="000000" w:sz="4" w:space="0"/>
              <w:bottom w:val="single" w:color="000000" w:sz="4" w:space="0"/>
              <w:right w:val="single" w:color="000000" w:sz="4" w:space="0"/>
            </w:tcBorders>
            <w:vAlign w:val="center"/>
          </w:tcPr>
          <w:p w14:paraId="3FEF2A0A">
            <w:pPr>
              <w:spacing w:line="240" w:lineRule="auto"/>
              <w:jc w:val="left"/>
              <w:rPr>
                <w:rFonts w:hint="eastAsia" w:ascii="宋体" w:hAnsi="宋体" w:cs="宋体"/>
                <w:sz w:val="24"/>
              </w:rPr>
            </w:pPr>
            <w:r>
              <w:rPr>
                <w:rFonts w:hint="eastAsia" w:ascii="宋体" w:hAnsi="宋体" w:cs="宋体"/>
                <w:sz w:val="24"/>
              </w:rPr>
              <w:t>N＝30*所有投标中的有效最低投标报价/合格投标人的投标报价。</w:t>
            </w:r>
          </w:p>
          <w:p w14:paraId="1903373F">
            <w:pPr>
              <w:widowControl/>
              <w:spacing w:line="240" w:lineRule="auto"/>
              <w:jc w:val="left"/>
              <w:textAlignment w:val="center"/>
              <w:rPr>
                <w:rFonts w:hint="eastAsia" w:ascii="宋体" w:hAnsi="宋体" w:cs="宋体"/>
                <w:sz w:val="24"/>
              </w:rPr>
            </w:pPr>
            <w:r>
              <w:rPr>
                <w:rFonts w:hint="eastAsia" w:ascii="宋体" w:hAnsi="宋体" w:cs="宋体"/>
                <w:sz w:val="24"/>
              </w:rPr>
              <w:t>说明：“N”表示报价得分；</w:t>
            </w:r>
          </w:p>
        </w:tc>
      </w:tr>
      <w:tr w14:paraId="7547B89E">
        <w:tblPrEx>
          <w:tblCellMar>
            <w:top w:w="0" w:type="dxa"/>
            <w:left w:w="108" w:type="dxa"/>
            <w:bottom w:w="0" w:type="dxa"/>
            <w:right w:w="108" w:type="dxa"/>
          </w:tblCellMar>
        </w:tblPrEx>
        <w:trPr>
          <w:trHeight w:val="1005"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3A42BD4">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30AC3B4A">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需求响应情况</w:t>
            </w:r>
          </w:p>
        </w:tc>
        <w:tc>
          <w:tcPr>
            <w:tcW w:w="936" w:type="dxa"/>
            <w:tcBorders>
              <w:top w:val="single" w:color="000000" w:sz="4" w:space="0"/>
              <w:left w:val="single" w:color="000000" w:sz="4" w:space="0"/>
              <w:bottom w:val="single" w:color="000000" w:sz="4" w:space="0"/>
              <w:right w:val="single" w:color="000000" w:sz="4" w:space="0"/>
            </w:tcBorders>
            <w:vAlign w:val="center"/>
          </w:tcPr>
          <w:p w14:paraId="3B7F4390">
            <w:pPr>
              <w:widowControl/>
              <w:spacing w:line="24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15</w:t>
            </w:r>
          </w:p>
        </w:tc>
        <w:tc>
          <w:tcPr>
            <w:tcW w:w="6105" w:type="dxa"/>
            <w:tcBorders>
              <w:top w:val="single" w:color="000000" w:sz="4" w:space="0"/>
              <w:left w:val="single" w:color="000000" w:sz="4" w:space="0"/>
              <w:bottom w:val="single" w:color="000000" w:sz="4" w:space="0"/>
              <w:right w:val="single" w:color="000000" w:sz="4" w:space="0"/>
            </w:tcBorders>
            <w:vAlign w:val="center"/>
          </w:tcPr>
          <w:p w14:paraId="69C351F1">
            <w:pPr>
              <w:widowControl/>
              <w:spacing w:line="240" w:lineRule="auto"/>
              <w:textAlignment w:val="center"/>
              <w:rPr>
                <w:rFonts w:hint="eastAsia"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3A693925">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DF17">
            <w:pPr>
              <w:widowControl/>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166A443E">
            <w:pPr>
              <w:widowControl/>
              <w:spacing w:line="240" w:lineRule="auto"/>
              <w:jc w:val="center"/>
              <w:textAlignment w:val="center"/>
              <w:rPr>
                <w:rFonts w:hint="eastAsia" w:ascii="宋体" w:hAnsi="宋体" w:cs="宋体"/>
                <w:color w:val="000000"/>
                <w:kern w:val="0"/>
                <w:sz w:val="24"/>
                <w:lang w:bidi="ar"/>
              </w:rPr>
            </w:pPr>
            <w:r>
              <w:rPr>
                <w:rFonts w:hint="eastAsia" w:ascii="宋体" w:hAnsi="宋体" w:eastAsia="宋体" w:cs="宋体"/>
                <w:kern w:val="2"/>
                <w:sz w:val="24"/>
                <w:szCs w:val="24"/>
              </w:rPr>
              <w:t>需求理解</w:t>
            </w:r>
          </w:p>
        </w:tc>
        <w:tc>
          <w:tcPr>
            <w:tcW w:w="936" w:type="dxa"/>
            <w:tcBorders>
              <w:top w:val="single" w:color="000000" w:sz="4" w:space="0"/>
              <w:left w:val="single" w:color="000000" w:sz="4" w:space="0"/>
              <w:bottom w:val="single" w:color="000000" w:sz="4" w:space="0"/>
              <w:right w:val="single" w:color="000000" w:sz="4" w:space="0"/>
            </w:tcBorders>
            <w:vAlign w:val="center"/>
          </w:tcPr>
          <w:p w14:paraId="280DFFC1">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344AB5D7">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一、评审内容:</w:t>
            </w:r>
          </w:p>
          <w:p w14:paraId="663AFA45">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投标单位对国家及上海市的数字化相关政策制度文件的理解和熟悉程度是否到位，对医疗行业现状和医院信息化现状是否熟悉，是否有对本次建设项目信息化的总体认知(0-</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794DFE94">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二、评审标准:</w:t>
            </w:r>
          </w:p>
          <w:p w14:paraId="288221B3">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1.理解深刻、分析到位，符合医院实际需求的得</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1291E63F">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2.有一定的理解和认知，但分析不够深入或部分理解不到位，得2-</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w:t>
            </w:r>
          </w:p>
          <w:p w14:paraId="1FBB59B4">
            <w:pPr>
              <w:widowControl/>
              <w:spacing w:line="240" w:lineRule="auto"/>
              <w:textAlignment w:val="center"/>
              <w:rPr>
                <w:rFonts w:hint="eastAsia" w:ascii="宋体" w:hAnsi="宋体" w:cs="宋体"/>
                <w:color w:val="000000"/>
                <w:sz w:val="24"/>
              </w:rPr>
            </w:pPr>
            <w:r>
              <w:rPr>
                <w:rFonts w:hint="eastAsia" w:ascii="宋体" w:hAnsi="宋体" w:eastAsia="宋体" w:cs="宋体"/>
                <w:kern w:val="2"/>
                <w:sz w:val="24"/>
                <w:szCs w:val="24"/>
              </w:rPr>
              <w:t>3.对政策制度文件的理解和对行业现状的熟悉程度明显不足，缺乏对医院信息化现状的认知，分析理解不到位，得0-1分。</w:t>
            </w:r>
          </w:p>
        </w:tc>
      </w:tr>
      <w:tr w14:paraId="5053DBD9">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2E46">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4</w:t>
            </w:r>
          </w:p>
        </w:tc>
        <w:tc>
          <w:tcPr>
            <w:tcW w:w="780" w:type="dxa"/>
            <w:tcBorders>
              <w:top w:val="single" w:color="000000" w:sz="4" w:space="0"/>
              <w:left w:val="single" w:color="000000" w:sz="4" w:space="0"/>
              <w:bottom w:val="single" w:color="000000" w:sz="4" w:space="0"/>
              <w:right w:val="single" w:color="000000" w:sz="4" w:space="0"/>
            </w:tcBorders>
            <w:vAlign w:val="center"/>
          </w:tcPr>
          <w:p w14:paraId="4B8193B8">
            <w:pPr>
              <w:widowControl/>
              <w:spacing w:line="240" w:lineRule="auto"/>
              <w:jc w:val="center"/>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方案</w:t>
            </w:r>
            <w:r>
              <w:rPr>
                <w:rFonts w:hint="eastAsia" w:ascii="宋体" w:hAnsi="宋体" w:cs="宋体"/>
                <w:color w:val="000000"/>
                <w:kern w:val="0"/>
                <w:sz w:val="24"/>
                <w:lang w:val="en-US" w:eastAsia="zh-CN" w:bidi="ar"/>
              </w:rPr>
              <w:t>内容</w:t>
            </w:r>
          </w:p>
        </w:tc>
        <w:tc>
          <w:tcPr>
            <w:tcW w:w="936" w:type="dxa"/>
            <w:tcBorders>
              <w:top w:val="single" w:color="000000" w:sz="4" w:space="0"/>
              <w:left w:val="single" w:color="000000" w:sz="4" w:space="0"/>
              <w:bottom w:val="single" w:color="000000" w:sz="4" w:space="0"/>
              <w:right w:val="single" w:color="000000" w:sz="4" w:space="0"/>
            </w:tcBorders>
            <w:vAlign w:val="center"/>
          </w:tcPr>
          <w:p w14:paraId="5DBD2085">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6105" w:type="dxa"/>
            <w:tcBorders>
              <w:top w:val="single" w:color="000000" w:sz="4" w:space="0"/>
              <w:left w:val="single" w:color="000000" w:sz="4" w:space="0"/>
              <w:bottom w:val="single" w:color="000000" w:sz="4" w:space="0"/>
              <w:right w:val="single" w:color="000000" w:sz="4" w:space="0"/>
            </w:tcBorders>
            <w:vAlign w:val="center"/>
          </w:tcPr>
          <w:p w14:paraId="2A9B3041">
            <w:pPr>
              <w:spacing w:line="240" w:lineRule="auto"/>
              <w:rPr>
                <w:rFonts w:hint="eastAsia" w:ascii="宋体" w:hAnsi="宋体" w:cs="宋体"/>
                <w:color w:val="auto"/>
                <w:sz w:val="24"/>
              </w:rPr>
            </w:pPr>
            <w:r>
              <w:rPr>
                <w:rFonts w:hint="eastAsia" w:ascii="宋体" w:hAnsi="宋体" w:cs="宋体"/>
                <w:color w:val="auto"/>
                <w:sz w:val="24"/>
              </w:rPr>
              <w:t>在满足招标文件需求的前提下，对各投标人服务方案中的标准规范、工作步骤、程序、方法等的制定；各阶段服务的安排及实施计划；项目成果的可靠性、及时性</w:t>
            </w:r>
            <w:r>
              <w:rPr>
                <w:rFonts w:hint="eastAsia" w:ascii="宋体" w:hAnsi="宋体" w:cs="宋体"/>
                <w:color w:val="auto"/>
                <w:sz w:val="24"/>
                <w:lang w:eastAsia="zh-CN"/>
              </w:rPr>
              <w:t>；提交咨询成果时间</w:t>
            </w:r>
            <w:r>
              <w:rPr>
                <w:rFonts w:hint="eastAsia" w:ascii="宋体" w:hAnsi="宋体" w:cs="宋体"/>
                <w:color w:val="auto"/>
                <w:sz w:val="24"/>
                <w:lang w:val="en-US" w:eastAsia="zh-CN"/>
              </w:rPr>
              <w:t>等</w:t>
            </w:r>
            <w:r>
              <w:rPr>
                <w:rFonts w:hint="eastAsia" w:ascii="宋体" w:hAnsi="宋体" w:cs="宋体"/>
                <w:color w:val="auto"/>
                <w:sz w:val="24"/>
              </w:rPr>
              <w:t>进行综合评审。</w:t>
            </w:r>
          </w:p>
          <w:p w14:paraId="6C99B479">
            <w:pPr>
              <w:widowControl/>
              <w:spacing w:line="240" w:lineRule="auto"/>
              <w:textAlignment w:val="center"/>
              <w:rPr>
                <w:rFonts w:hint="eastAsia" w:ascii="宋体" w:hAnsi="宋体" w:cs="宋体"/>
                <w:color w:val="000000"/>
                <w:sz w:val="24"/>
              </w:rPr>
            </w:pPr>
            <w:r>
              <w:rPr>
                <w:rFonts w:hint="eastAsia" w:ascii="宋体" w:hAnsi="宋体" w:cs="宋体"/>
                <w:color w:val="000000"/>
                <w:sz w:val="24"/>
              </w:rPr>
              <w:t>最好，得13分-20分（含）；一般，得6分-12分（含）；较差，得0分（含）-5分（含）。</w:t>
            </w:r>
          </w:p>
        </w:tc>
      </w:tr>
      <w:tr w14:paraId="1221B582">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5BF12163">
            <w:pPr>
              <w:widowControl/>
              <w:spacing w:line="24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vAlign w:val="center"/>
          </w:tcPr>
          <w:p w14:paraId="58531049">
            <w:pPr>
              <w:widowControl/>
              <w:spacing w:line="24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项目负责人</w:t>
            </w:r>
          </w:p>
        </w:tc>
        <w:tc>
          <w:tcPr>
            <w:tcW w:w="936" w:type="dxa"/>
            <w:tcBorders>
              <w:top w:val="single" w:color="000000" w:sz="4" w:space="0"/>
              <w:left w:val="single" w:color="000000" w:sz="4" w:space="0"/>
              <w:bottom w:val="single" w:color="000000" w:sz="4" w:space="0"/>
              <w:right w:val="single" w:color="000000" w:sz="4" w:space="0"/>
            </w:tcBorders>
            <w:vAlign w:val="center"/>
          </w:tcPr>
          <w:p w14:paraId="6B1BC900">
            <w:pPr>
              <w:widowControl/>
              <w:spacing w:line="24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34A21EF4">
            <w:pPr>
              <w:widowControl/>
              <w:numPr>
                <w:ilvl w:val="0"/>
                <w:numId w:val="7"/>
              </w:numPr>
              <w:spacing w:line="240" w:lineRule="auto"/>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根据投标人为本项目安排的项目负责人学历、职称及所获荣誉情况进行评分（0-3分）；</w:t>
            </w:r>
          </w:p>
          <w:p w14:paraId="2A0852FF">
            <w:pPr>
              <w:pStyle w:val="19"/>
              <w:numPr>
                <w:ilvl w:val="0"/>
                <w:numId w:val="7"/>
              </w:numPr>
              <w:spacing w:line="240" w:lineRule="auto"/>
              <w:ind w:left="0" w:leftChars="0" w:firstLine="0" w:firstLineChars="0"/>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项目负责人是否具备咨询工程师（投资）登记证书、信息系统项目管理师资质证书进行评分：每提供一种有效证书得</w:t>
            </w: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分，最高得</w:t>
            </w: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（0-2分）。</w:t>
            </w:r>
          </w:p>
        </w:tc>
      </w:tr>
      <w:tr w14:paraId="37E0FA9B">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2EB54053">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vAlign w:val="center"/>
          </w:tcPr>
          <w:p w14:paraId="17DFC849">
            <w:pPr>
              <w:widowControl/>
              <w:spacing w:line="240" w:lineRule="auto"/>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项目组人员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171B33FB">
            <w:pPr>
              <w:widowControl/>
              <w:spacing w:line="24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6105" w:type="dxa"/>
            <w:tcBorders>
              <w:top w:val="single" w:color="000000" w:sz="4" w:space="0"/>
              <w:left w:val="single" w:color="000000" w:sz="4" w:space="0"/>
              <w:bottom w:val="single" w:color="000000" w:sz="4" w:space="0"/>
              <w:right w:val="single" w:color="000000" w:sz="4" w:space="0"/>
            </w:tcBorders>
            <w:vAlign w:val="center"/>
          </w:tcPr>
          <w:p w14:paraId="4CA7FEA7">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一、评审内容：</w:t>
            </w:r>
          </w:p>
          <w:p w14:paraId="006CB360">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投标单位项目组成员资质证明及驻场时间安排（0-</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w:t>
            </w:r>
          </w:p>
          <w:p w14:paraId="0F1A2201">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二、评审标准：</w:t>
            </w:r>
          </w:p>
          <w:p w14:paraId="259D2741">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1.根据项目组成员是否具备咨询工程师（投资）登记证书（电子、信息工程或工程技术经济专业）进行评分，每名咨询工程师得1分，满分3分；</w:t>
            </w:r>
          </w:p>
          <w:p w14:paraId="08F62B0A">
            <w:pPr>
              <w:widowControl/>
              <w:numPr>
                <w:ilvl w:val="0"/>
                <w:numId w:val="0"/>
              </w:numPr>
              <w:spacing w:line="240" w:lineRule="auto"/>
              <w:textAlignment w:val="center"/>
              <w:rPr>
                <w:rFonts w:hint="eastAsia" w:ascii="宋体" w:hAnsi="宋体" w:cs="宋体"/>
                <w:color w:val="auto"/>
                <w:sz w:val="24"/>
                <w:lang w:val="en-US"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.根据项目全体成员（含负责人）驻场天数（下限）</w:t>
            </w:r>
            <w:r>
              <w:rPr>
                <w:rFonts w:hint="eastAsia" w:ascii="宋体" w:hAnsi="宋体" w:eastAsia="宋体" w:cs="宋体"/>
                <w:kern w:val="2"/>
                <w:sz w:val="24"/>
                <w:szCs w:val="24"/>
                <w:lang w:val="en-US" w:eastAsia="zh-CN"/>
              </w:rPr>
              <w:t>评分</w:t>
            </w:r>
            <w:r>
              <w:rPr>
                <w:rFonts w:hint="eastAsia" w:ascii="宋体" w:hAnsi="宋体" w:eastAsia="宋体" w:cs="宋体"/>
                <w:kern w:val="2"/>
                <w:sz w:val="24"/>
                <w:szCs w:val="24"/>
              </w:rPr>
              <w:t>：每周一天的得1分；每周三天的得2分；每周五天的得3分。</w:t>
            </w:r>
          </w:p>
        </w:tc>
      </w:tr>
      <w:tr w14:paraId="52F6AB35">
        <w:tblPrEx>
          <w:tblCellMar>
            <w:top w:w="0" w:type="dxa"/>
            <w:left w:w="108" w:type="dxa"/>
            <w:bottom w:w="0" w:type="dxa"/>
            <w:right w:w="108" w:type="dxa"/>
          </w:tblCellMar>
        </w:tblPrEx>
        <w:trPr>
          <w:trHeight w:val="1022"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6050F04C">
            <w:pPr>
              <w:widowControl/>
              <w:spacing w:line="24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D14">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综合能力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F293">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806D">
            <w:pPr>
              <w:widowControl/>
              <w:spacing w:line="240" w:lineRule="auto"/>
              <w:textAlignment w:val="center"/>
              <w:rPr>
                <w:rFonts w:hint="eastAsia" w:ascii="宋体" w:hAnsi="宋体" w:cs="宋体"/>
                <w:color w:val="000000"/>
                <w:kern w:val="0"/>
                <w:sz w:val="24"/>
                <w:lang w:bidi="ar"/>
              </w:rPr>
            </w:pPr>
            <w:r>
              <w:rPr>
                <w:rFonts w:hint="eastAsia" w:ascii="宋体" w:hAnsi="宋体" w:cs="宋体"/>
                <w:color w:val="000000"/>
                <w:sz w:val="24"/>
              </w:rPr>
              <w:t>根据投标人的企业资质、所获荣誉、财务能力等综合评定。</w:t>
            </w:r>
            <w:r>
              <w:rPr>
                <w:rFonts w:hint="eastAsia" w:ascii="宋体" w:hAnsi="宋体"/>
                <w:sz w:val="24"/>
              </w:rPr>
              <w:t>最好，得4分-5分（含）；一般，得2分-3分（含）；较差，得0分（含）-1分（含）。</w:t>
            </w:r>
          </w:p>
        </w:tc>
      </w:tr>
      <w:tr w14:paraId="38EE33C3">
        <w:tblPrEx>
          <w:tblCellMar>
            <w:top w:w="0" w:type="dxa"/>
            <w:left w:w="108" w:type="dxa"/>
            <w:bottom w:w="0" w:type="dxa"/>
            <w:right w:w="108" w:type="dxa"/>
          </w:tblCellMar>
        </w:tblPrEx>
        <w:trPr>
          <w:trHeight w:val="1046"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3F0A6A8">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976">
            <w:pPr>
              <w:widowControl/>
              <w:spacing w:line="240" w:lineRule="auto"/>
              <w:textAlignment w:val="center"/>
              <w:rPr>
                <w:rFonts w:hint="default" w:ascii="宋体" w:hAnsi="宋体"/>
                <w:sz w:val="24"/>
                <w:lang w:val="en-US" w:eastAsia="zh-CN"/>
              </w:rPr>
            </w:pPr>
            <w:r>
              <w:rPr>
                <w:rFonts w:hint="eastAsia" w:ascii="宋体" w:hAnsi="宋体" w:cs="宋体"/>
                <w:color w:val="000000"/>
                <w:kern w:val="0"/>
                <w:sz w:val="24"/>
                <w:lang w:val="en-US" w:eastAsia="zh-CN" w:bidi="ar"/>
              </w:rPr>
              <w:t>企业资质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6E3A">
            <w:pPr>
              <w:widowControl/>
              <w:spacing w:line="240" w:lineRule="auto"/>
              <w:jc w:val="center"/>
              <w:textAlignment w:val="center"/>
              <w:rPr>
                <w:rFonts w:hint="eastAsia" w:ascii="宋体" w:hAnsi="宋体" w:eastAsia="宋体"/>
                <w:sz w:val="24"/>
                <w:lang w:val="en-US" w:eastAsia="zh-CN"/>
              </w:rPr>
            </w:pPr>
            <w:r>
              <w:rPr>
                <w:rFonts w:hint="eastAsia" w:ascii="宋体" w:hAnsi="宋体"/>
                <w:sz w:val="24"/>
                <w:lang w:val="en-US" w:eastAsia="zh-CN"/>
              </w:rPr>
              <w:t>4</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B8EF">
            <w:pPr>
              <w:widowControl/>
              <w:numPr>
                <w:ilvl w:val="0"/>
                <w:numId w:val="8"/>
              </w:numPr>
              <w:spacing w:line="240" w:lineRule="auto"/>
              <w:textAlignment w:val="center"/>
              <w:rPr>
                <w:rFonts w:hint="eastAsia" w:ascii="宋体" w:hAnsi="宋体"/>
                <w:sz w:val="24"/>
                <w:lang w:eastAsia="zh-CN"/>
              </w:rPr>
            </w:pPr>
            <w:r>
              <w:rPr>
                <w:rFonts w:hint="eastAsia" w:ascii="宋体" w:hAnsi="宋体"/>
                <w:sz w:val="24"/>
              </w:rPr>
              <w:t>具有电子</w:t>
            </w:r>
            <w:r>
              <w:rPr>
                <w:rFonts w:hint="eastAsia" w:ascii="宋体" w:hAnsi="宋体"/>
                <w:sz w:val="24"/>
                <w:lang w:val="en-US" w:eastAsia="zh-CN"/>
              </w:rPr>
              <w:t>或</w:t>
            </w:r>
            <w:r>
              <w:rPr>
                <w:rFonts w:hint="eastAsia" w:ascii="宋体" w:hAnsi="宋体"/>
                <w:sz w:val="24"/>
              </w:rPr>
              <w:t>信息工程咨询备案资质得</w:t>
            </w:r>
            <w:r>
              <w:rPr>
                <w:rFonts w:hint="eastAsia" w:ascii="宋体" w:hAnsi="宋体"/>
                <w:sz w:val="24"/>
                <w:lang w:val="en-US" w:eastAsia="zh-CN"/>
              </w:rPr>
              <w:t>2</w:t>
            </w:r>
            <w:r>
              <w:rPr>
                <w:rFonts w:hint="eastAsia" w:ascii="宋体" w:hAnsi="宋体"/>
                <w:sz w:val="24"/>
              </w:rPr>
              <w:t>分</w:t>
            </w:r>
            <w:r>
              <w:rPr>
                <w:rFonts w:hint="eastAsia" w:ascii="宋体" w:hAnsi="宋体"/>
                <w:sz w:val="24"/>
                <w:lang w:eastAsia="zh-CN"/>
              </w:rPr>
              <w:t>；</w:t>
            </w:r>
          </w:p>
          <w:p w14:paraId="1CCB7682">
            <w:pPr>
              <w:widowControl/>
              <w:numPr>
                <w:ilvl w:val="0"/>
                <w:numId w:val="8"/>
              </w:numPr>
              <w:spacing w:line="240" w:lineRule="auto"/>
              <w:textAlignment w:val="center"/>
              <w:rPr>
                <w:rFonts w:hint="eastAsia" w:ascii="宋体" w:hAnsi="宋体"/>
                <w:sz w:val="24"/>
                <w:lang w:eastAsia="zh-CN"/>
              </w:rPr>
            </w:pPr>
            <w:r>
              <w:rPr>
                <w:rFonts w:hint="eastAsia" w:ascii="宋体" w:hAnsi="宋体"/>
                <w:sz w:val="24"/>
                <w:lang w:eastAsia="zh-CN"/>
              </w:rPr>
              <w:t>具有质量管理体系认证证书ISO 9001得1分；</w:t>
            </w:r>
          </w:p>
          <w:p w14:paraId="2006AF70">
            <w:pPr>
              <w:widowControl/>
              <w:numPr>
                <w:ilvl w:val="0"/>
                <w:numId w:val="8"/>
              </w:numPr>
              <w:spacing w:line="240" w:lineRule="auto"/>
              <w:textAlignment w:val="center"/>
              <w:rPr>
                <w:rFonts w:hint="eastAsia" w:ascii="宋体" w:hAnsi="宋体"/>
                <w:sz w:val="24"/>
                <w:lang w:eastAsia="zh-CN"/>
              </w:rPr>
            </w:pPr>
            <w:r>
              <w:rPr>
                <w:rFonts w:hint="eastAsia" w:ascii="宋体" w:hAnsi="宋体"/>
                <w:sz w:val="24"/>
                <w:lang w:eastAsia="zh-CN"/>
              </w:rPr>
              <w:t>具有信息安全管理体系认证证书ISO/IEC 27001得1分；</w:t>
            </w:r>
          </w:p>
          <w:p w14:paraId="0108E01B">
            <w:pPr>
              <w:widowControl/>
              <w:spacing w:line="240" w:lineRule="auto"/>
              <w:textAlignment w:val="center"/>
              <w:rPr>
                <w:rFonts w:hint="eastAsia" w:ascii="宋体" w:hAnsi="宋体"/>
                <w:sz w:val="24"/>
                <w:lang w:val="en-US" w:eastAsia="zh-CN"/>
              </w:rPr>
            </w:pPr>
            <w:r>
              <w:rPr>
                <w:rFonts w:hint="eastAsia" w:ascii="宋体" w:hAnsi="宋体"/>
                <w:sz w:val="24"/>
              </w:rPr>
              <w:t>投标人需提供开标日在有效期内的相关证明文件，否则不予认可。</w:t>
            </w:r>
          </w:p>
        </w:tc>
      </w:tr>
      <w:tr w14:paraId="6795B812">
        <w:tblPrEx>
          <w:tblCellMar>
            <w:top w:w="0" w:type="dxa"/>
            <w:left w:w="108" w:type="dxa"/>
            <w:bottom w:w="0" w:type="dxa"/>
            <w:right w:w="108" w:type="dxa"/>
          </w:tblCellMar>
        </w:tblPrEx>
        <w:trPr>
          <w:trHeight w:val="144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79841B0C">
            <w:pPr>
              <w:widowControl/>
              <w:spacing w:line="24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A044">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类似项目经验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3D07">
            <w:pPr>
              <w:widowControl/>
              <w:spacing w:line="240" w:lineRule="auto"/>
              <w:jc w:val="center"/>
              <w:textAlignment w:val="center"/>
              <w:rPr>
                <w:rFonts w:hint="eastAsia" w:ascii="宋体" w:hAnsi="宋体" w:cs="宋体"/>
                <w:color w:val="000000"/>
                <w:sz w:val="24"/>
              </w:rPr>
            </w:pPr>
            <w:r>
              <w:rPr>
                <w:rStyle w:val="40"/>
                <w:rFonts w:hint="default"/>
                <w:lang w:bidi="ar"/>
              </w:rPr>
              <w:t>10</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589">
            <w:pPr>
              <w:widowControl/>
              <w:spacing w:line="240" w:lineRule="auto"/>
              <w:textAlignment w:val="center"/>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w:t>
            </w:r>
            <w:r>
              <w:rPr>
                <w:rFonts w:hint="eastAsia" w:ascii="宋体" w:hAnsi="宋体" w:cs="宋体"/>
                <w:spacing w:val="8"/>
                <w:kern w:val="0"/>
                <w:sz w:val="24"/>
                <w:lang w:val="en-US" w:eastAsia="zh-CN"/>
              </w:rPr>
              <w:t>2</w:t>
            </w:r>
            <w:r>
              <w:rPr>
                <w:rFonts w:hint="eastAsia" w:ascii="宋体" w:hAnsi="宋体" w:cs="宋体"/>
                <w:spacing w:val="8"/>
                <w:kern w:val="0"/>
                <w:sz w:val="24"/>
              </w:rPr>
              <w:t>年</w:t>
            </w:r>
            <w:r>
              <w:rPr>
                <w:rFonts w:hint="eastAsia" w:ascii="宋体" w:hAnsi="宋体" w:cs="宋体"/>
                <w:spacing w:val="8"/>
                <w:kern w:val="0"/>
                <w:sz w:val="24"/>
                <w:lang w:val="en-US" w:eastAsia="zh-CN"/>
              </w:rPr>
              <w:t>1</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77531EE1">
      <w:pPr>
        <w:pStyle w:val="20"/>
        <w:numPr>
          <w:ilvl w:val="0"/>
          <w:numId w:val="0"/>
        </w:numPr>
        <w:spacing w:line="288" w:lineRule="auto"/>
        <w:rPr>
          <w:rFonts w:hint="eastAsia" w:cs="宋体"/>
          <w:shd w:val="clear" w:color="auto" w:fill="auto"/>
        </w:rPr>
      </w:pPr>
    </w:p>
    <w:p w14:paraId="11B41478">
      <w:pPr>
        <w:snapToGrid w:val="0"/>
        <w:spacing w:line="360" w:lineRule="auto"/>
        <w:rPr>
          <w:rFonts w:hint="eastAsia" w:ascii="宋体" w:hAnsi="宋体"/>
          <w:b/>
          <w:sz w:val="24"/>
        </w:rPr>
      </w:pPr>
      <w:r>
        <w:rPr>
          <w:rFonts w:hint="eastAsia" w:ascii="宋体" w:hAnsi="宋体"/>
          <w:b/>
          <w:sz w:val="24"/>
          <w:lang w:val="en-US" w:eastAsia="zh-CN"/>
        </w:rPr>
        <w:t>11</w:t>
      </w:r>
      <w:r>
        <w:rPr>
          <w:rFonts w:hint="eastAsia" w:ascii="宋体" w:hAnsi="宋体"/>
          <w:b/>
          <w:sz w:val="24"/>
        </w:rPr>
        <w:t>、授予合同</w:t>
      </w:r>
    </w:p>
    <w:p w14:paraId="2AF0664D">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23F867FA">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27818BC6">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40B7DC51">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01BD845C">
      <w:pPr>
        <w:snapToGrid w:val="0"/>
        <w:spacing w:line="360" w:lineRule="auto"/>
        <w:ind w:firstLine="425"/>
        <w:rPr>
          <w:rFonts w:hint="eastAsia"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61C56A62">
      <w:pPr>
        <w:snapToGrid w:val="0"/>
        <w:spacing w:line="360" w:lineRule="auto"/>
        <w:ind w:firstLine="482" w:firstLineChars="200"/>
        <w:rPr>
          <w:rFonts w:hint="eastAsia"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6910CEBC">
      <w:pPr>
        <w:snapToGrid w:val="0"/>
        <w:spacing w:line="360" w:lineRule="auto"/>
        <w:ind w:left="425"/>
        <w:rPr>
          <w:rFonts w:hint="eastAsia"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2192BD37">
      <w:pPr>
        <w:snapToGrid w:val="0"/>
        <w:spacing w:line="360" w:lineRule="auto"/>
        <w:ind w:left="425"/>
        <w:rPr>
          <w:rFonts w:hint="eastAsia"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6333A3F2">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056F7FD4">
      <w:pPr>
        <w:snapToGrid w:val="0"/>
        <w:spacing w:line="360" w:lineRule="auto"/>
        <w:ind w:firstLine="425"/>
        <w:rPr>
          <w:rFonts w:hint="eastAsia" w:ascii="宋体" w:hAnsi="宋体"/>
          <w:sz w:val="24"/>
        </w:rPr>
      </w:pPr>
      <w:r>
        <w:rPr>
          <w:rFonts w:hint="eastAsia" w:ascii="宋体" w:hAnsi="宋体"/>
          <w:sz w:val="24"/>
        </w:rPr>
        <w:t>（1）任何一方违反合同条款的约定，另一方有权中止合同而无须做出任何赔偿。</w:t>
      </w:r>
    </w:p>
    <w:p w14:paraId="650BB5BB">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5D40ECE6">
      <w:pPr>
        <w:widowControl/>
        <w:spacing w:line="360" w:lineRule="auto"/>
        <w:ind w:firstLine="482" w:firstLineChars="200"/>
        <w:jc w:val="left"/>
        <w:rPr>
          <w:rFonts w:hint="eastAsia"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2B0BF407">
      <w:pPr>
        <w:snapToGrid w:val="0"/>
        <w:spacing w:line="360" w:lineRule="auto"/>
        <w:ind w:firstLine="425"/>
        <w:jc w:val="left"/>
        <w:textAlignment w:val="baseline"/>
        <w:rPr>
          <w:rFonts w:hint="eastAsia"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3A264490">
      <w:pPr>
        <w:pStyle w:val="7"/>
        <w:ind w:firstLine="482" w:firstLineChars="200"/>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hint="eastAsia"/>
          <w:b/>
          <w:sz w:val="24"/>
          <w:szCs w:val="24"/>
        </w:rPr>
        <w:t>取消中选资格条件</w:t>
      </w:r>
    </w:p>
    <w:p w14:paraId="79F96AC4">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6A72EFF7">
      <w:pPr>
        <w:pStyle w:val="7"/>
        <w:ind w:firstLine="360"/>
        <w:jc w:val="left"/>
        <w:rPr>
          <w:sz w:val="24"/>
          <w:szCs w:val="24"/>
        </w:rPr>
      </w:pPr>
      <w:r>
        <w:rPr>
          <w:rFonts w:hint="eastAsia"/>
          <w:sz w:val="24"/>
          <w:szCs w:val="24"/>
        </w:rPr>
        <w:t>（1）中选人在与发布人签订合同时另行加入不合理或未经发布人书面同意的条件；</w:t>
      </w:r>
    </w:p>
    <w:p w14:paraId="46672E5F">
      <w:pPr>
        <w:pStyle w:val="7"/>
        <w:ind w:firstLine="360"/>
        <w:jc w:val="left"/>
        <w:rPr>
          <w:sz w:val="24"/>
          <w:szCs w:val="24"/>
        </w:rPr>
      </w:pPr>
      <w:r>
        <w:rPr>
          <w:rFonts w:hint="eastAsia"/>
          <w:sz w:val="24"/>
          <w:szCs w:val="24"/>
        </w:rPr>
        <w:t>（2）中选人不履行参选文件所作的承诺；</w:t>
      </w:r>
    </w:p>
    <w:p w14:paraId="6D53976F">
      <w:pPr>
        <w:pStyle w:val="7"/>
        <w:ind w:firstLine="360"/>
        <w:jc w:val="left"/>
        <w:rPr>
          <w:sz w:val="24"/>
          <w:szCs w:val="24"/>
        </w:rPr>
      </w:pPr>
      <w:r>
        <w:rPr>
          <w:rFonts w:hint="eastAsia"/>
          <w:sz w:val="24"/>
          <w:szCs w:val="24"/>
        </w:rPr>
        <w:t>（3）中选人有违法行为；</w:t>
      </w:r>
    </w:p>
    <w:p w14:paraId="67FA7855">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5904F4D3">
      <w:pPr>
        <w:pStyle w:val="9"/>
        <w:rPr>
          <w:rFonts w:hint="eastAsia" w:ascii="华文仿宋" w:hAnsi="华文仿宋" w:cs="华文仿宋"/>
        </w:rPr>
      </w:pPr>
    </w:p>
    <w:p w14:paraId="660A429F">
      <w:pPr>
        <w:pStyle w:val="9"/>
        <w:rPr>
          <w:rFonts w:hint="eastAsia" w:ascii="华文仿宋" w:hAnsi="华文仿宋" w:cs="华文仿宋"/>
        </w:rPr>
      </w:pPr>
    </w:p>
    <w:p w14:paraId="0D7EFCED">
      <w:pPr>
        <w:pStyle w:val="9"/>
        <w:rPr>
          <w:rFonts w:hint="eastAsia" w:ascii="华文仿宋" w:hAnsi="华文仿宋" w:cs="华文仿宋"/>
        </w:rPr>
      </w:pPr>
    </w:p>
    <w:p w14:paraId="2B9CBAE7">
      <w:pPr>
        <w:pStyle w:val="9"/>
        <w:rPr>
          <w:rFonts w:hint="eastAsia" w:ascii="华文仿宋" w:hAnsi="华文仿宋" w:cs="华文仿宋"/>
        </w:rPr>
      </w:pPr>
    </w:p>
    <w:p w14:paraId="3206CF69">
      <w:pPr>
        <w:pStyle w:val="9"/>
        <w:rPr>
          <w:rFonts w:hint="eastAsia" w:ascii="华文仿宋" w:hAnsi="华文仿宋" w:cs="华文仿宋"/>
        </w:rPr>
      </w:pPr>
    </w:p>
    <w:p w14:paraId="1E92C348">
      <w:pPr>
        <w:pStyle w:val="9"/>
        <w:rPr>
          <w:rFonts w:hint="eastAsia" w:ascii="华文仿宋" w:hAnsi="华文仿宋" w:cs="华文仿宋"/>
        </w:rPr>
      </w:pPr>
    </w:p>
    <w:p w14:paraId="6B0C820D">
      <w:pPr>
        <w:pStyle w:val="9"/>
        <w:rPr>
          <w:rFonts w:hint="eastAsia" w:ascii="华文仿宋" w:hAnsi="华文仿宋" w:cs="华文仿宋"/>
        </w:rPr>
      </w:pPr>
    </w:p>
    <w:p w14:paraId="0A3F4DEC">
      <w:pPr>
        <w:pStyle w:val="9"/>
        <w:rPr>
          <w:rFonts w:hint="eastAsia" w:ascii="华文仿宋" w:hAnsi="华文仿宋" w:cs="华文仿宋"/>
        </w:rPr>
      </w:pPr>
    </w:p>
    <w:p w14:paraId="5F36404B">
      <w:pPr>
        <w:pStyle w:val="9"/>
        <w:rPr>
          <w:rFonts w:hint="eastAsia" w:ascii="华文仿宋" w:hAnsi="华文仿宋" w:cs="华文仿宋"/>
        </w:rPr>
      </w:pPr>
    </w:p>
    <w:p w14:paraId="3BB1C49E">
      <w:pPr>
        <w:rPr>
          <w:rFonts w:hint="eastAsia" w:ascii="华文仿宋" w:hAnsi="华文仿宋" w:cs="华文仿宋"/>
        </w:rPr>
      </w:pPr>
      <w:r>
        <w:rPr>
          <w:rFonts w:hint="eastAsia" w:ascii="华文仿宋" w:hAnsi="华文仿宋" w:cs="华文仿宋"/>
        </w:rPr>
        <w:br w:type="page"/>
      </w:r>
    </w:p>
    <w:p w14:paraId="564A1AC4">
      <w:pPr>
        <w:pStyle w:val="29"/>
        <w:numPr>
          <w:ilvl w:val="0"/>
          <w:numId w:val="9"/>
        </w:numPr>
        <w:rPr>
          <w:rFonts w:hint="eastAsia" w:ascii="华文仿宋" w:hAnsi="华文仿宋" w:cs="华文仿宋"/>
        </w:rPr>
      </w:pPr>
      <w:r>
        <w:rPr>
          <w:rFonts w:hint="eastAsia" w:ascii="华文仿宋" w:hAnsi="华文仿宋" w:cs="华文仿宋"/>
        </w:rPr>
        <w:t>遴选内容及要求</w:t>
      </w:r>
    </w:p>
    <w:p w14:paraId="76B62355">
      <w:pPr>
        <w:pStyle w:val="17"/>
        <w:widowControl/>
        <w:numPr>
          <w:ilvl w:val="0"/>
          <w:numId w:val="10"/>
        </w:numPr>
        <w:shd w:val="clear" w:color="auto" w:fill="FFFFFF"/>
        <w:adjustRightInd w:val="0"/>
        <w:snapToGrid w:val="0"/>
        <w:spacing w:beforeAutospacing="0" w:afterAutospacing="0" w:line="360" w:lineRule="auto"/>
        <w:jc w:val="both"/>
        <w:rPr>
          <w:rFonts w:hint="eastAsia" w:ascii="宋体" w:hAnsi="宋体" w:cs="宋体"/>
          <w:b/>
          <w:bCs/>
          <w:shd w:val="clear" w:color="auto" w:fill="FFFFFF"/>
        </w:rPr>
      </w:pPr>
      <w:r>
        <w:rPr>
          <w:rFonts w:hint="eastAsia" w:ascii="宋体" w:hAnsi="宋体" w:cs="宋体"/>
          <w:b/>
          <w:bCs/>
          <w:shd w:val="clear" w:color="auto" w:fill="FFFFFF"/>
        </w:rPr>
        <w:t>项目</w:t>
      </w:r>
      <w:r>
        <w:rPr>
          <w:rFonts w:hint="eastAsia" w:ascii="宋体" w:hAnsi="宋体" w:cs="宋体"/>
          <w:b/>
          <w:bCs/>
          <w:shd w:val="clear" w:color="auto" w:fill="FFFFFF"/>
          <w:lang w:val="en-US" w:eastAsia="zh-CN"/>
        </w:rPr>
        <w:t>概述</w:t>
      </w:r>
      <w:r>
        <w:rPr>
          <w:rFonts w:hint="eastAsia" w:ascii="宋体" w:hAnsi="宋体" w:cs="宋体"/>
          <w:b/>
          <w:bCs/>
          <w:shd w:val="clear" w:color="auto" w:fill="FFFFFF"/>
        </w:rPr>
        <w:t>：</w:t>
      </w:r>
    </w:p>
    <w:p w14:paraId="2B876186">
      <w:pPr>
        <w:pStyle w:val="17"/>
        <w:widowControl/>
        <w:numPr>
          <w:ilvl w:val="0"/>
          <w:numId w:val="11"/>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项目名称：</w:t>
      </w:r>
      <w:r>
        <w:rPr>
          <w:rFonts w:hint="eastAsia" w:ascii="宋体" w:hAnsi="宋体" w:cs="宋体"/>
          <w:b w:val="0"/>
          <w:bCs w:val="0"/>
          <w:shd w:val="clear" w:color="auto" w:fill="FFFFFF"/>
        </w:rPr>
        <w:t>上海市儿童医院数据要素赋能数字化转型子系统建设项目咨询服务项目</w:t>
      </w:r>
    </w:p>
    <w:p w14:paraId="3EA894E8">
      <w:pPr>
        <w:pStyle w:val="17"/>
        <w:widowControl/>
        <w:numPr>
          <w:ilvl w:val="0"/>
          <w:numId w:val="11"/>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服务地点：上海市儿童医院</w:t>
      </w:r>
    </w:p>
    <w:p w14:paraId="5A7DBBD5">
      <w:pPr>
        <w:pStyle w:val="17"/>
        <w:widowControl/>
        <w:numPr>
          <w:ilvl w:val="0"/>
          <w:numId w:val="11"/>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付款方式：本项目合同签订后，招标人收到投标人出具的合同总金额50%的正式、合法、有效发票后30个工作日内，通过银行转账支付合同总金额50%；；投标人正式向招标人提交《上海市儿童医院数据要素赋能数字化转型子系统建设项目建设方案》，并获得招标人确认，投标人出具的合同总金额50%的正式、合法、有效发票后30个工作日内，招标人向投标人支付合同价款剩余的50%。</w:t>
      </w:r>
    </w:p>
    <w:p w14:paraId="68742462">
      <w:pPr>
        <w:pStyle w:val="17"/>
        <w:widowControl/>
        <w:shd w:val="clear" w:color="auto" w:fill="FFFFFF"/>
        <w:adjustRightInd w:val="0"/>
        <w:snapToGrid w:val="0"/>
        <w:spacing w:beforeAutospacing="0" w:afterAutospacing="0" w:line="360" w:lineRule="auto"/>
        <w:jc w:val="both"/>
        <w:rPr>
          <w:rFonts w:hint="eastAsia" w:ascii="宋体" w:hAnsi="宋体" w:cs="宋体"/>
          <w:b w:val="0"/>
          <w:bCs w:val="0"/>
          <w:sz w:val="21"/>
          <w:szCs w:val="21"/>
        </w:rPr>
      </w:pPr>
      <w:r>
        <w:rPr>
          <w:rFonts w:hint="eastAsia" w:ascii="宋体" w:hAnsi="宋体" w:cs="宋体"/>
          <w:b/>
          <w:bCs/>
          <w:shd w:val="clear" w:color="auto" w:fill="FFFFFF"/>
        </w:rPr>
        <w:t>二、</w:t>
      </w:r>
      <w:r>
        <w:rPr>
          <w:rFonts w:hint="eastAsia" w:ascii="宋体" w:hAnsi="宋体" w:cs="宋体"/>
          <w:b/>
          <w:bCs/>
          <w:shd w:val="clear" w:color="auto" w:fill="FFFFFF"/>
          <w:lang w:val="en-US" w:eastAsia="zh-CN"/>
        </w:rPr>
        <w:t>咨询周期</w:t>
      </w:r>
      <w:r>
        <w:rPr>
          <w:rFonts w:hint="eastAsia" w:ascii="宋体" w:hAnsi="宋体" w:cs="宋体"/>
          <w:b w:val="0"/>
          <w:bCs w:val="0"/>
          <w:shd w:val="clear" w:color="auto" w:fill="FFFFFF"/>
        </w:rPr>
        <w:t>：合同签订后10个工作日内提交咨询成果：《上海市儿童医院数据要素赋能数字化转型子系统建设项目建设方案》。</w:t>
      </w:r>
    </w:p>
    <w:p w14:paraId="304F6DDA">
      <w:pPr>
        <w:pStyle w:val="9"/>
        <w:outlineLvl w:val="0"/>
        <w:rPr>
          <w:rFonts w:hint="default" w:ascii="宋体" w:hAnsi="宋体" w:eastAsia="宋体" w:cs="宋体"/>
          <w:b/>
          <w:bCs/>
          <w:sz w:val="24"/>
          <w:shd w:val="clear" w:color="auto" w:fill="FFFFFF"/>
          <w:lang w:val="en-US" w:eastAsia="zh-CN"/>
        </w:rPr>
      </w:pPr>
      <w:r>
        <w:rPr>
          <w:rFonts w:hint="eastAsia" w:ascii="宋体" w:hAnsi="宋体" w:cs="宋体"/>
          <w:b/>
          <w:bCs/>
          <w:sz w:val="24"/>
          <w:shd w:val="clear" w:color="auto" w:fill="FFFFFF"/>
          <w:lang w:val="en-US" w:eastAsia="zh-CN"/>
        </w:rPr>
        <w:t>三</w:t>
      </w:r>
      <w:r>
        <w:rPr>
          <w:rFonts w:hint="eastAsia" w:ascii="宋体" w:hAnsi="宋体" w:cs="宋体"/>
          <w:b/>
          <w:bCs/>
          <w:sz w:val="24"/>
          <w:shd w:val="clear" w:color="auto" w:fill="FFFFFF"/>
        </w:rPr>
        <w:t>、</w:t>
      </w:r>
      <w:r>
        <w:rPr>
          <w:rFonts w:hint="eastAsia" w:ascii="宋体" w:hAnsi="宋体" w:cs="宋体"/>
          <w:b/>
          <w:bCs/>
          <w:sz w:val="24"/>
          <w:shd w:val="clear" w:color="auto" w:fill="FFFFFF"/>
          <w:lang w:val="en-US" w:eastAsia="zh-CN"/>
        </w:rPr>
        <w:t>项目背景</w:t>
      </w:r>
    </w:p>
    <w:p w14:paraId="6B36B5EF">
      <w:pPr>
        <w:pStyle w:val="31"/>
        <w:spacing w:line="360" w:lineRule="auto"/>
        <w:ind w:firstLine="0" w:firstLineChars="0"/>
        <w:rPr>
          <w:rFonts w:hint="eastAsia" w:ascii="宋体" w:hAnsi="宋体" w:eastAsia="宋体" w:cs="宋体"/>
          <w:sz w:val="24"/>
          <w:szCs w:val="24"/>
        </w:rPr>
      </w:pPr>
      <w:r>
        <w:rPr>
          <w:rFonts w:hint="eastAsia" w:ascii="宋体" w:hAnsi="宋体" w:eastAsia="宋体" w:cs="宋体"/>
          <w:b w:val="0"/>
          <w:bCs w:val="0"/>
          <w:sz w:val="24"/>
          <w:szCs w:val="24"/>
        </w:rPr>
        <w:t>1.信息化项目背</w:t>
      </w:r>
      <w:r>
        <w:rPr>
          <w:rFonts w:hint="eastAsia" w:ascii="宋体" w:hAnsi="宋体" w:eastAsia="宋体" w:cs="宋体"/>
          <w:sz w:val="24"/>
          <w:szCs w:val="24"/>
        </w:rPr>
        <w:t>景</w:t>
      </w:r>
    </w:p>
    <w:p w14:paraId="67E55955">
      <w:pPr>
        <w:pStyle w:val="31"/>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推进健康中国战略，提升医疗管理水平，2020年12月国家卫健委发布《全国卫生信息化建设标准》，鼓励医疗机构利用大数据、AI、云计算等技术融合创新。同时，随着数字化趋势加速，特别是新冠疫情推动，上海于2020年底公布《全面推进城市数字化转型意见》，聚焦政务“一网通办”、城市“一网统管”，强化公共卫生与健康服务的数字化转型。</w:t>
      </w:r>
    </w:p>
    <w:p w14:paraId="19396BE9">
      <w:pPr>
        <w:pStyle w:val="31"/>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2021年4月起，上海市卫生健康委等多部门陆续发布“便捷就医服务”数字化转型工作方案，至2023年4月已迭代至3.0版本，实现全市医疗机构全覆盖，深化数字化转型与数字医学创新。</w:t>
      </w:r>
    </w:p>
    <w:p w14:paraId="4BB1B2B5">
      <w:pPr>
        <w:pStyle w:val="31"/>
        <w:spacing w:line="360" w:lineRule="auto"/>
        <w:ind w:firstLine="480"/>
        <w:rPr>
          <w:rFonts w:hint="eastAsia" w:ascii="宋体" w:hAnsi="宋体" w:eastAsia="宋体" w:cs="宋体"/>
          <w:sz w:val="24"/>
          <w:szCs w:val="24"/>
          <w:highlight w:val="yellow"/>
        </w:rPr>
      </w:pPr>
      <w:r>
        <w:rPr>
          <w:rFonts w:hint="eastAsia" w:ascii="宋体" w:hAnsi="宋体" w:eastAsia="宋体" w:cs="宋体"/>
          <w:sz w:val="24"/>
          <w:szCs w:val="24"/>
        </w:rPr>
        <w:t>2024年4月，上海市发布《卫生健康数字化转型工作方案（试行版）》，旨在进一步推进卫生健康领域数字化改革，建立数据要素赋能体系，利用云计算、大数据、物联网、5G、AI等技术，重塑医疗健康服务体系，持续提升医疗服务质量和便捷就医体验，激活数据潜能，促进卫生健康新生产力发展。</w:t>
      </w:r>
    </w:p>
    <w:p w14:paraId="59ADFA61">
      <w:pPr>
        <w:pStyle w:val="31"/>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2.建设目标和内容</w:t>
      </w:r>
    </w:p>
    <w:p w14:paraId="6C291CE1">
      <w:pPr>
        <w:pStyle w:val="31"/>
        <w:widowControl/>
        <w:numPr>
          <w:ilvl w:val="255"/>
          <w:numId w:val="0"/>
        </w:num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在持续深化原有应用场景的基础上，充分利用云计算、大数据、物联网、5G、人工智能等数字化技术融合创新应用，聚焦儿童特色应用需求，围绕儿童医疗服务特色，从应用场景再造、数据要素赋能、儿童特色应用三个方面，建设儿童医保（亲情付）刷脸支付、儿童境外（永居证）人员便捷就医、家医签约转诊“三优先”服务改造、儿童商保一站式结算服务、专病队列数据库开放共享等应用场景，推动儿童医疗健康服务体系流程再造和功能塑造。</w:t>
      </w:r>
    </w:p>
    <w:p w14:paraId="4129E75C">
      <w:pPr>
        <w:pStyle w:val="9"/>
        <w:numPr>
          <w:ilvl w:val="0"/>
          <w:numId w:val="12"/>
        </w:numPr>
        <w:outlineLvl w:val="0"/>
        <w:rPr>
          <w:rFonts w:hint="eastAsia" w:ascii="宋体" w:hAnsi="宋体" w:cs="宋体"/>
          <w:b/>
          <w:bCs/>
          <w:sz w:val="24"/>
          <w:shd w:val="clear" w:color="auto" w:fill="FFFFFF"/>
          <w:lang w:val="en-US" w:eastAsia="zh-CN"/>
        </w:rPr>
      </w:pPr>
      <w:r>
        <w:rPr>
          <w:rFonts w:hint="eastAsia" w:ascii="宋体" w:hAnsi="宋体" w:cs="宋体"/>
          <w:b/>
          <w:bCs/>
          <w:sz w:val="24"/>
          <w:shd w:val="clear" w:color="auto" w:fill="FFFFFF"/>
          <w:lang w:val="en-US" w:eastAsia="zh-CN"/>
        </w:rPr>
        <w:t>项目需求</w:t>
      </w:r>
    </w:p>
    <w:p w14:paraId="2878FEC6">
      <w:pPr>
        <w:adjustRightInd w:val="0"/>
        <w:snapToGrid w:val="0"/>
        <w:spacing w:line="360" w:lineRule="auto"/>
        <w:jc w:val="left"/>
        <w:rPr>
          <w:rFonts w:ascii="宋体" w:hAnsi="宋体"/>
          <w:sz w:val="24"/>
        </w:rPr>
      </w:pPr>
      <w:r>
        <w:rPr>
          <w:rFonts w:hint="eastAsia" w:ascii="宋体" w:hAnsi="宋体"/>
          <w:sz w:val="24"/>
        </w:rPr>
        <w:t>1.现状分析与需求调研:根据上海市儿童医院数据要素赋能数字化转型子系统建设项目整体规划、结合项目批复，了解用户现状、基础设施、业务需求、管理需求和具体要求，协助完成项目需求分析，编制《用户需求书》，并结合具体业务需求为项目建设提出合理化建议，包括：</w:t>
      </w:r>
    </w:p>
    <w:p w14:paraId="01357B07">
      <w:pPr>
        <w:adjustRightInd w:val="0"/>
        <w:snapToGrid w:val="0"/>
        <w:spacing w:line="360" w:lineRule="auto"/>
        <w:jc w:val="left"/>
        <w:rPr>
          <w:rFonts w:ascii="宋体" w:hAnsi="宋体"/>
          <w:sz w:val="24"/>
        </w:rPr>
      </w:pPr>
      <w:r>
        <w:rPr>
          <w:rFonts w:hint="eastAsia" w:ascii="宋体" w:hAnsi="宋体"/>
          <w:sz w:val="24"/>
        </w:rPr>
        <w:t>1.1、了解和分析项目建设需求包括工作范围、重点、深度、周期等；</w:t>
      </w:r>
    </w:p>
    <w:p w14:paraId="7769A8E7">
      <w:pPr>
        <w:adjustRightInd w:val="0"/>
        <w:snapToGrid w:val="0"/>
        <w:spacing w:line="360" w:lineRule="auto"/>
        <w:jc w:val="left"/>
        <w:rPr>
          <w:rFonts w:ascii="宋体" w:hAnsi="宋体"/>
          <w:sz w:val="24"/>
        </w:rPr>
      </w:pPr>
      <w:r>
        <w:rPr>
          <w:rFonts w:hint="eastAsia" w:ascii="宋体" w:hAnsi="宋体"/>
          <w:sz w:val="24"/>
        </w:rPr>
        <w:t>1.2、协助项目总体设计，提供适应项目需求的整体框架结构总体方案</w:t>
      </w:r>
    </w:p>
    <w:p w14:paraId="6E145D56">
      <w:pPr>
        <w:adjustRightInd w:val="0"/>
        <w:snapToGrid w:val="0"/>
        <w:spacing w:line="360" w:lineRule="auto"/>
        <w:jc w:val="left"/>
        <w:rPr>
          <w:rFonts w:ascii="宋体" w:hAnsi="宋体"/>
          <w:sz w:val="24"/>
        </w:rPr>
      </w:pPr>
      <w:r>
        <w:rPr>
          <w:rFonts w:hint="eastAsia" w:ascii="宋体" w:hAnsi="宋体"/>
          <w:sz w:val="24"/>
        </w:rPr>
        <w:t>1.3、项目团队人员根据建设方案设计的需要进行实地踏勘，收集项目资料并与招标人相关负责人沟通了解建设条件；</w:t>
      </w:r>
    </w:p>
    <w:p w14:paraId="5C3990C2">
      <w:pPr>
        <w:adjustRightInd w:val="0"/>
        <w:snapToGrid w:val="0"/>
        <w:spacing w:line="360" w:lineRule="auto"/>
        <w:jc w:val="left"/>
        <w:rPr>
          <w:rFonts w:ascii="宋体" w:hAnsi="宋体"/>
          <w:sz w:val="24"/>
        </w:rPr>
      </w:pPr>
      <w:r>
        <w:rPr>
          <w:rFonts w:hint="eastAsia" w:ascii="宋体" w:hAnsi="宋体"/>
          <w:sz w:val="24"/>
        </w:rPr>
        <w:t>1.4、在收集各种资料和数据的基础上，结合实地调查沟通情况，对项目的建设场地、运营环境、网络安全保障体系、应用场景等各个方面分析；</w:t>
      </w:r>
    </w:p>
    <w:p w14:paraId="25493D9F">
      <w:pPr>
        <w:adjustRightInd w:val="0"/>
        <w:snapToGrid w:val="0"/>
        <w:spacing w:line="360" w:lineRule="auto"/>
        <w:jc w:val="left"/>
        <w:rPr>
          <w:rFonts w:ascii="宋体" w:hAnsi="宋体"/>
          <w:sz w:val="24"/>
        </w:rPr>
      </w:pPr>
      <w:r>
        <w:rPr>
          <w:rFonts w:hint="eastAsia" w:ascii="宋体" w:hAnsi="宋体"/>
          <w:sz w:val="24"/>
        </w:rPr>
        <w:t>1.5、协助儿童医院明确建设依据、建设目标、建设内容、社会和经济效益等；</w:t>
      </w:r>
    </w:p>
    <w:p w14:paraId="7E5C2D0B">
      <w:pPr>
        <w:adjustRightInd w:val="0"/>
        <w:snapToGrid w:val="0"/>
        <w:spacing w:line="360" w:lineRule="auto"/>
        <w:jc w:val="left"/>
        <w:rPr>
          <w:rFonts w:ascii="宋体" w:hAnsi="宋体"/>
          <w:sz w:val="24"/>
        </w:rPr>
      </w:pPr>
      <w:r>
        <w:rPr>
          <w:rFonts w:hint="eastAsia" w:ascii="宋体" w:hAnsi="宋体"/>
          <w:sz w:val="24"/>
        </w:rPr>
        <w:t>1.6、确定项目的应用范围、体系结构、信息量、性能和安全分析；</w:t>
      </w:r>
    </w:p>
    <w:p w14:paraId="4924AE51">
      <w:pPr>
        <w:adjustRightInd w:val="0"/>
        <w:snapToGrid w:val="0"/>
        <w:spacing w:line="360" w:lineRule="auto"/>
        <w:jc w:val="left"/>
        <w:rPr>
          <w:rFonts w:ascii="宋体" w:hAnsi="宋体"/>
          <w:sz w:val="24"/>
        </w:rPr>
      </w:pPr>
      <w:r>
        <w:rPr>
          <w:rFonts w:hint="eastAsia" w:ascii="宋体" w:hAnsi="宋体"/>
          <w:sz w:val="24"/>
        </w:rPr>
        <w:t>1.7、评估项目所需要投入的软硬件设备、开发工作量以及各项建设资金、建设周期等。</w:t>
      </w:r>
    </w:p>
    <w:p w14:paraId="06B53F2B">
      <w:pPr>
        <w:adjustRightInd w:val="0"/>
        <w:snapToGrid w:val="0"/>
        <w:spacing w:line="360" w:lineRule="auto"/>
        <w:jc w:val="left"/>
        <w:rPr>
          <w:rFonts w:ascii="宋体" w:hAnsi="宋体"/>
          <w:sz w:val="24"/>
        </w:rPr>
      </w:pPr>
      <w:r>
        <w:rPr>
          <w:rFonts w:hint="eastAsia" w:ascii="宋体" w:hAnsi="宋体"/>
          <w:sz w:val="24"/>
        </w:rPr>
        <w:t>1.8、协助完成对项目相关业务流程的调整和优化；</w:t>
      </w:r>
    </w:p>
    <w:p w14:paraId="631975C9">
      <w:pPr>
        <w:adjustRightInd w:val="0"/>
        <w:snapToGrid w:val="0"/>
        <w:spacing w:line="360" w:lineRule="auto"/>
        <w:jc w:val="left"/>
        <w:rPr>
          <w:rFonts w:ascii="宋体" w:hAnsi="宋体"/>
          <w:sz w:val="24"/>
        </w:rPr>
      </w:pPr>
      <w:r>
        <w:rPr>
          <w:rFonts w:hint="eastAsia" w:ascii="宋体" w:hAnsi="宋体"/>
          <w:sz w:val="24"/>
        </w:rPr>
        <w:t>1.9、为项目实施、项目总结验收、项目后评估，培训工作提供技术咨询服务。</w:t>
      </w:r>
    </w:p>
    <w:p w14:paraId="028BC74B">
      <w:pPr>
        <w:adjustRightInd w:val="0"/>
        <w:snapToGrid w:val="0"/>
        <w:spacing w:line="360" w:lineRule="auto"/>
        <w:jc w:val="left"/>
        <w:rPr>
          <w:rFonts w:ascii="宋体" w:hAnsi="宋体"/>
          <w:sz w:val="24"/>
        </w:rPr>
      </w:pPr>
      <w:r>
        <w:rPr>
          <w:rFonts w:hint="eastAsia" w:ascii="宋体" w:hAnsi="宋体"/>
          <w:sz w:val="24"/>
        </w:rPr>
        <w:t>2.方案编制：上海市儿童医院数据要素赋能数字化转型子系统建设项目建设方案编制的结构包括：</w:t>
      </w:r>
    </w:p>
    <w:p w14:paraId="20352A24">
      <w:pPr>
        <w:adjustRightInd w:val="0"/>
        <w:snapToGrid w:val="0"/>
        <w:spacing w:line="360" w:lineRule="auto"/>
        <w:jc w:val="left"/>
        <w:rPr>
          <w:rFonts w:ascii="宋体" w:hAnsi="宋体"/>
          <w:sz w:val="24"/>
        </w:rPr>
      </w:pPr>
      <w:r>
        <w:rPr>
          <w:rFonts w:ascii="宋体" w:hAnsi="宋体"/>
          <w:sz w:val="24"/>
        </w:rPr>
        <w:t>2.1、</w:t>
      </w:r>
      <w:r>
        <w:rPr>
          <w:rFonts w:hint="eastAsia" w:ascii="宋体" w:hAnsi="宋体"/>
          <w:sz w:val="24"/>
        </w:rPr>
        <w:t>单位概况</w:t>
      </w:r>
    </w:p>
    <w:p w14:paraId="0362216A">
      <w:pPr>
        <w:adjustRightInd w:val="0"/>
        <w:snapToGrid w:val="0"/>
        <w:spacing w:line="360" w:lineRule="auto"/>
        <w:jc w:val="left"/>
        <w:rPr>
          <w:rFonts w:ascii="宋体" w:hAnsi="宋体"/>
          <w:sz w:val="24"/>
        </w:rPr>
      </w:pPr>
      <w:r>
        <w:rPr>
          <w:rFonts w:ascii="宋体" w:hAnsi="宋体"/>
          <w:sz w:val="24"/>
        </w:rPr>
        <w:t>2.2、项目概述</w:t>
      </w:r>
    </w:p>
    <w:p w14:paraId="190B89E5">
      <w:pPr>
        <w:adjustRightInd w:val="0"/>
        <w:snapToGrid w:val="0"/>
        <w:spacing w:line="360" w:lineRule="auto"/>
        <w:jc w:val="left"/>
        <w:rPr>
          <w:rFonts w:ascii="宋体" w:hAnsi="宋体"/>
          <w:sz w:val="24"/>
        </w:rPr>
      </w:pPr>
      <w:r>
        <w:rPr>
          <w:rFonts w:ascii="宋体" w:hAnsi="宋体"/>
          <w:sz w:val="24"/>
        </w:rPr>
        <w:t>2.3、</w:t>
      </w:r>
      <w:r>
        <w:rPr>
          <w:rFonts w:hint="eastAsia" w:ascii="宋体" w:hAnsi="宋体"/>
          <w:sz w:val="24"/>
        </w:rPr>
        <w:t>数字化现状</w:t>
      </w:r>
    </w:p>
    <w:p w14:paraId="3EA3C580">
      <w:pPr>
        <w:adjustRightInd w:val="0"/>
        <w:snapToGrid w:val="0"/>
        <w:spacing w:line="360" w:lineRule="auto"/>
        <w:jc w:val="left"/>
        <w:rPr>
          <w:rFonts w:ascii="宋体" w:hAnsi="宋体"/>
          <w:sz w:val="24"/>
        </w:rPr>
      </w:pPr>
      <w:r>
        <w:rPr>
          <w:rFonts w:ascii="宋体" w:hAnsi="宋体"/>
          <w:sz w:val="24"/>
        </w:rPr>
        <w:t>2.4、项目建设必要性及需求分析</w:t>
      </w:r>
    </w:p>
    <w:p w14:paraId="218C6EF4">
      <w:pPr>
        <w:adjustRightInd w:val="0"/>
        <w:snapToGrid w:val="0"/>
        <w:spacing w:line="360" w:lineRule="auto"/>
        <w:jc w:val="left"/>
        <w:rPr>
          <w:rFonts w:ascii="宋体" w:hAnsi="宋体"/>
          <w:sz w:val="24"/>
        </w:rPr>
      </w:pPr>
      <w:r>
        <w:rPr>
          <w:rFonts w:ascii="宋体" w:hAnsi="宋体"/>
          <w:sz w:val="24"/>
        </w:rPr>
        <w:t>2.5、项目设计方案</w:t>
      </w:r>
    </w:p>
    <w:p w14:paraId="565B391C">
      <w:pPr>
        <w:adjustRightInd w:val="0"/>
        <w:snapToGrid w:val="0"/>
        <w:spacing w:line="360" w:lineRule="auto"/>
        <w:jc w:val="left"/>
        <w:rPr>
          <w:rFonts w:ascii="宋体" w:hAnsi="宋体"/>
          <w:sz w:val="24"/>
        </w:rPr>
      </w:pPr>
      <w:r>
        <w:rPr>
          <w:rFonts w:ascii="宋体" w:hAnsi="宋体"/>
          <w:sz w:val="24"/>
        </w:rPr>
        <w:t>2.6、</w:t>
      </w:r>
      <w:r>
        <w:rPr>
          <w:rFonts w:hint="eastAsia" w:ascii="宋体" w:hAnsi="宋体"/>
          <w:sz w:val="24"/>
        </w:rPr>
        <w:t>项目建设内容</w:t>
      </w:r>
    </w:p>
    <w:p w14:paraId="0F82FEC8">
      <w:pPr>
        <w:adjustRightInd w:val="0"/>
        <w:snapToGrid w:val="0"/>
        <w:spacing w:line="360" w:lineRule="auto"/>
        <w:jc w:val="left"/>
        <w:rPr>
          <w:rFonts w:ascii="宋体" w:hAnsi="宋体"/>
          <w:sz w:val="24"/>
        </w:rPr>
      </w:pPr>
      <w:r>
        <w:rPr>
          <w:rFonts w:ascii="宋体" w:hAnsi="宋体"/>
          <w:sz w:val="24"/>
        </w:rPr>
        <w:t>2.7、</w:t>
      </w:r>
      <w:r>
        <w:rPr>
          <w:rFonts w:hint="eastAsia" w:ascii="宋体" w:hAnsi="宋体"/>
          <w:sz w:val="24"/>
        </w:rPr>
        <w:t>项目预算</w:t>
      </w:r>
    </w:p>
    <w:p w14:paraId="5326B0A8">
      <w:pPr>
        <w:adjustRightInd w:val="0"/>
        <w:snapToGrid w:val="0"/>
        <w:spacing w:line="360" w:lineRule="auto"/>
        <w:jc w:val="left"/>
        <w:rPr>
          <w:rFonts w:ascii="宋体" w:hAnsi="宋体"/>
          <w:sz w:val="24"/>
        </w:rPr>
      </w:pPr>
      <w:r>
        <w:rPr>
          <w:rFonts w:ascii="宋体" w:hAnsi="宋体"/>
          <w:sz w:val="24"/>
        </w:rPr>
        <w:t>2.8、</w:t>
      </w:r>
      <w:r>
        <w:rPr>
          <w:rFonts w:hint="eastAsia" w:ascii="宋体" w:hAnsi="宋体"/>
          <w:sz w:val="24"/>
        </w:rPr>
        <w:t>项目建设与运行管理</w:t>
      </w:r>
    </w:p>
    <w:p w14:paraId="6008038D">
      <w:pPr>
        <w:adjustRightInd w:val="0"/>
        <w:snapToGrid w:val="0"/>
        <w:spacing w:line="360" w:lineRule="auto"/>
        <w:jc w:val="left"/>
        <w:rPr>
          <w:rFonts w:ascii="宋体" w:hAnsi="宋体"/>
          <w:sz w:val="24"/>
        </w:rPr>
      </w:pPr>
      <w:r>
        <w:rPr>
          <w:rFonts w:ascii="宋体" w:hAnsi="宋体"/>
          <w:sz w:val="24"/>
        </w:rPr>
        <w:t>2.9、其他</w:t>
      </w:r>
    </w:p>
    <w:p w14:paraId="65F43EB9">
      <w:pPr>
        <w:adjustRightInd w:val="0"/>
        <w:snapToGrid w:val="0"/>
        <w:spacing w:line="360" w:lineRule="auto"/>
        <w:jc w:val="left"/>
        <w:rPr>
          <w:rFonts w:ascii="宋体" w:hAnsi="宋体"/>
          <w:sz w:val="24"/>
        </w:rPr>
      </w:pPr>
      <w:r>
        <w:rPr>
          <w:rFonts w:hint="eastAsia" w:ascii="宋体" w:hAnsi="宋体"/>
          <w:sz w:val="24"/>
        </w:rPr>
        <w:t>3.输出结果</w:t>
      </w:r>
    </w:p>
    <w:p w14:paraId="38F1F4ED">
      <w:pPr>
        <w:adjustRightInd w:val="0"/>
        <w:snapToGrid w:val="0"/>
        <w:spacing w:line="360" w:lineRule="auto"/>
        <w:jc w:val="left"/>
        <w:rPr>
          <w:rFonts w:ascii="宋体" w:hAnsi="宋体"/>
          <w:sz w:val="24"/>
        </w:rPr>
      </w:pPr>
      <w:r>
        <w:rPr>
          <w:rFonts w:hint="eastAsia" w:ascii="宋体" w:hAnsi="宋体"/>
          <w:sz w:val="24"/>
        </w:rPr>
        <w:t>《上海市儿童医院数据要素赋能数字化转型子系统建设项目建设方案》</w:t>
      </w:r>
    </w:p>
    <w:p w14:paraId="15837C8E">
      <w:pPr>
        <w:adjustRightInd w:val="0"/>
        <w:snapToGrid w:val="0"/>
        <w:spacing w:line="360" w:lineRule="auto"/>
        <w:jc w:val="left"/>
        <w:rPr>
          <w:rFonts w:ascii="宋体" w:hAnsi="宋体"/>
          <w:sz w:val="24"/>
        </w:rPr>
      </w:pPr>
      <w:r>
        <w:rPr>
          <w:rFonts w:hint="eastAsia" w:ascii="宋体" w:hAnsi="宋体"/>
          <w:sz w:val="24"/>
        </w:rPr>
        <w:t>4工作及服务要求</w:t>
      </w:r>
    </w:p>
    <w:p w14:paraId="63C483EB">
      <w:pPr>
        <w:adjustRightInd w:val="0"/>
        <w:snapToGrid w:val="0"/>
        <w:spacing w:line="360" w:lineRule="auto"/>
        <w:jc w:val="left"/>
        <w:rPr>
          <w:rFonts w:ascii="宋体" w:hAnsi="宋体"/>
          <w:sz w:val="24"/>
        </w:rPr>
      </w:pPr>
      <w:r>
        <w:rPr>
          <w:rFonts w:hint="eastAsia" w:ascii="宋体" w:hAnsi="宋体"/>
          <w:sz w:val="24"/>
        </w:rPr>
        <w:t>4.1工作要求</w:t>
      </w:r>
    </w:p>
    <w:p w14:paraId="304819D7">
      <w:pPr>
        <w:adjustRightInd w:val="0"/>
        <w:snapToGrid w:val="0"/>
        <w:spacing w:line="360" w:lineRule="auto"/>
        <w:jc w:val="left"/>
        <w:rPr>
          <w:rFonts w:ascii="宋体" w:hAnsi="宋体"/>
          <w:sz w:val="24"/>
        </w:rPr>
      </w:pPr>
      <w:r>
        <w:rPr>
          <w:rFonts w:hint="eastAsia" w:ascii="宋体" w:hAnsi="宋体"/>
          <w:sz w:val="24"/>
        </w:rPr>
        <w:t>4.1.1、负责上海市儿童医院数据要素赋能数字化转型子系统建设项目建设方案设计工作的总体协调管理，编制工作计划和方案，经招标人批准后执行。</w:t>
      </w:r>
    </w:p>
    <w:p w14:paraId="760ECFEB">
      <w:pPr>
        <w:adjustRightInd w:val="0"/>
        <w:snapToGrid w:val="0"/>
        <w:spacing w:line="360" w:lineRule="auto"/>
        <w:jc w:val="left"/>
        <w:rPr>
          <w:rFonts w:ascii="宋体" w:hAnsi="宋体"/>
          <w:sz w:val="24"/>
        </w:rPr>
      </w:pPr>
      <w:r>
        <w:rPr>
          <w:rFonts w:hint="eastAsia" w:ascii="宋体" w:hAnsi="宋体"/>
          <w:sz w:val="24"/>
        </w:rPr>
        <w:t>4.1.2、定期向业主提交工作报告，报告任务完成情况、存在问题、下期计划、人员配置等。</w:t>
      </w:r>
    </w:p>
    <w:p w14:paraId="31652EB5">
      <w:pPr>
        <w:adjustRightInd w:val="0"/>
        <w:snapToGrid w:val="0"/>
        <w:spacing w:line="360" w:lineRule="auto"/>
        <w:jc w:val="left"/>
        <w:rPr>
          <w:rFonts w:ascii="宋体" w:hAnsi="宋体"/>
          <w:sz w:val="24"/>
        </w:rPr>
      </w:pPr>
      <w:r>
        <w:rPr>
          <w:rFonts w:hint="eastAsia" w:ascii="宋体" w:hAnsi="宋体"/>
          <w:sz w:val="24"/>
        </w:rPr>
        <w:t>4.1.3、负责与各政府部门、相关业主单位以及相关设计、研究单位的技术协调。</w:t>
      </w:r>
    </w:p>
    <w:p w14:paraId="6F7E8D0D">
      <w:pPr>
        <w:adjustRightInd w:val="0"/>
        <w:snapToGrid w:val="0"/>
        <w:spacing w:line="360" w:lineRule="auto"/>
        <w:jc w:val="left"/>
        <w:rPr>
          <w:rFonts w:ascii="宋体" w:hAnsi="宋体"/>
          <w:sz w:val="24"/>
        </w:rPr>
      </w:pPr>
      <w:r>
        <w:rPr>
          <w:rFonts w:hint="eastAsia" w:ascii="宋体" w:hAnsi="宋体"/>
          <w:sz w:val="24"/>
        </w:rPr>
        <w:t>4.2 服务要求</w:t>
      </w:r>
    </w:p>
    <w:p w14:paraId="7E82F9AB">
      <w:pPr>
        <w:adjustRightInd w:val="0"/>
        <w:snapToGrid w:val="0"/>
        <w:spacing w:line="360" w:lineRule="auto"/>
        <w:jc w:val="left"/>
        <w:rPr>
          <w:rFonts w:ascii="宋体" w:hAnsi="宋体"/>
          <w:sz w:val="24"/>
        </w:rPr>
      </w:pPr>
      <w:r>
        <w:rPr>
          <w:rFonts w:hint="eastAsia" w:ascii="宋体" w:hAnsi="宋体"/>
          <w:sz w:val="24"/>
        </w:rPr>
        <w:t>4.2.1、投标人应组成技术力量强、经验丰富的管理人员组成工作团队、要制订和建立严格的质量保证措施和管理制度，承担过类似的方案编制项目，确保项目建设方案按时、按质完成。</w:t>
      </w:r>
    </w:p>
    <w:p w14:paraId="2EB18465">
      <w:pPr>
        <w:adjustRightInd w:val="0"/>
        <w:snapToGrid w:val="0"/>
        <w:spacing w:line="360" w:lineRule="auto"/>
        <w:jc w:val="left"/>
        <w:rPr>
          <w:rFonts w:ascii="宋体" w:hAnsi="宋体"/>
          <w:sz w:val="24"/>
        </w:rPr>
      </w:pPr>
      <w:r>
        <w:rPr>
          <w:rFonts w:hint="eastAsia" w:ascii="宋体" w:hAnsi="宋体"/>
          <w:sz w:val="24"/>
        </w:rPr>
        <w:t>4.2.2、投标人首先完成编制方案报招标人核准后开展相关工作。对项目有充分了解或深入研究，研究工作思路清晰，重点把握准确，工作方法和技术路线科学、全面，任务分解合理，人力资源安排合理。</w:t>
      </w:r>
    </w:p>
    <w:p w14:paraId="7A511F6F">
      <w:pPr>
        <w:adjustRightInd w:val="0"/>
        <w:snapToGrid w:val="0"/>
        <w:spacing w:line="360" w:lineRule="auto"/>
        <w:jc w:val="left"/>
        <w:rPr>
          <w:rFonts w:ascii="宋体" w:hAnsi="宋体"/>
          <w:sz w:val="24"/>
        </w:rPr>
      </w:pPr>
      <w:r>
        <w:rPr>
          <w:rFonts w:hint="eastAsia" w:ascii="宋体" w:hAnsi="宋体"/>
          <w:sz w:val="24"/>
        </w:rPr>
        <w:t>4.2.3、投标人编制建设方案时应严格执行国家的有关政策、规定和技术标准、规范。对项目提出优化和深化研究的合理化建议，对上海市儿童医院数据要素赋能数字化转型子系统建设项目建设方案设计工作重点难点问题把握准确。</w:t>
      </w:r>
    </w:p>
    <w:p w14:paraId="6CA9E150">
      <w:pPr>
        <w:adjustRightInd w:val="0"/>
        <w:snapToGrid w:val="0"/>
        <w:spacing w:line="360" w:lineRule="auto"/>
        <w:jc w:val="left"/>
        <w:rPr>
          <w:rFonts w:ascii="宋体" w:hAnsi="宋体"/>
          <w:sz w:val="24"/>
        </w:rPr>
      </w:pPr>
      <w:r>
        <w:rPr>
          <w:rFonts w:hint="eastAsia" w:ascii="宋体" w:hAnsi="宋体"/>
          <w:sz w:val="24"/>
        </w:rPr>
        <w:t>4.2.4、项目产生的所有相关资料、项目成果归医院所有。投标人在未取得医院授权的情况下，不得擅自使用。</w:t>
      </w:r>
    </w:p>
    <w:p w14:paraId="4FFEB82D">
      <w:pPr>
        <w:adjustRightInd w:val="0"/>
        <w:snapToGrid w:val="0"/>
        <w:spacing w:line="360" w:lineRule="auto"/>
        <w:jc w:val="left"/>
        <w:rPr>
          <w:rFonts w:ascii="宋体" w:hAnsi="宋体"/>
          <w:sz w:val="24"/>
        </w:rPr>
      </w:pPr>
      <w:r>
        <w:rPr>
          <w:rFonts w:hint="eastAsia" w:ascii="宋体" w:hAnsi="宋体"/>
          <w:sz w:val="24"/>
        </w:rPr>
        <w:t>4.2.5、投标人符合《中华人民共和国政府采购法》第二十二条规定，且未被“信用中国”（www.creditchina.gov.cn)、中国政府采购网（www.ccgp.gov.cn)列入失信被执行人、重大税收违法案件当事人名单、政府采购严重违法失信行为记录名单。</w:t>
      </w:r>
    </w:p>
    <w:p w14:paraId="6DDCEC64">
      <w:pPr>
        <w:adjustRightInd w:val="0"/>
        <w:snapToGrid w:val="0"/>
        <w:spacing w:line="360" w:lineRule="auto"/>
        <w:jc w:val="left"/>
        <w:rPr>
          <w:rFonts w:ascii="宋体" w:hAnsi="宋体"/>
          <w:sz w:val="24"/>
        </w:rPr>
      </w:pPr>
      <w:r>
        <w:rPr>
          <w:rFonts w:hint="eastAsia" w:ascii="宋体" w:hAnsi="宋体"/>
          <w:sz w:val="24"/>
        </w:rPr>
        <w:t>4.2.6、本项目不接受联合体响应。</w:t>
      </w:r>
    </w:p>
    <w:p w14:paraId="1B7840AB">
      <w:pPr>
        <w:adjustRightInd w:val="0"/>
        <w:snapToGrid w:val="0"/>
        <w:spacing w:line="360" w:lineRule="auto"/>
        <w:jc w:val="left"/>
        <w:rPr>
          <w:rFonts w:ascii="宋体" w:hAnsi="宋体"/>
          <w:sz w:val="24"/>
        </w:rPr>
      </w:pPr>
      <w:r>
        <w:rPr>
          <w:rFonts w:hint="eastAsia" w:ascii="宋体" w:hAnsi="宋体"/>
          <w:sz w:val="24"/>
        </w:rPr>
        <w:t>4.3服务人员需求:应根据上海市儿童医院数据要素赋能数字化转型子系统建设项目特点、周期和质量等的要求，合理地安排和组织现场探勘工作，保证在任何时候，咨询服务人员的数量和专业技术结构满足项目的需求，确保项目前期调研工作的顺利开展。</w:t>
      </w:r>
    </w:p>
    <w:p w14:paraId="572BFF5A">
      <w:pPr>
        <w:adjustRightInd w:val="0"/>
        <w:snapToGrid w:val="0"/>
        <w:spacing w:line="360" w:lineRule="auto"/>
        <w:jc w:val="left"/>
        <w:rPr>
          <w:rFonts w:ascii="宋体" w:hAnsi="宋体"/>
          <w:sz w:val="24"/>
        </w:rPr>
      </w:pPr>
      <w:r>
        <w:rPr>
          <w:rFonts w:ascii="宋体" w:hAnsi="宋体"/>
          <w:sz w:val="24"/>
        </w:rPr>
        <w:t>4.3.1、项目负责人具有丰富的</w:t>
      </w:r>
      <w:r>
        <w:rPr>
          <w:rFonts w:hint="eastAsia" w:ascii="宋体" w:hAnsi="宋体"/>
          <w:sz w:val="24"/>
        </w:rPr>
        <w:t>医疗信息化项目建设咨询服务经历；</w:t>
      </w:r>
    </w:p>
    <w:p w14:paraId="5BB13209">
      <w:pPr>
        <w:adjustRightInd w:val="0"/>
        <w:snapToGrid w:val="0"/>
        <w:spacing w:line="360" w:lineRule="auto"/>
        <w:jc w:val="left"/>
        <w:rPr>
          <w:rFonts w:ascii="宋体" w:hAnsi="宋体"/>
          <w:sz w:val="24"/>
        </w:rPr>
      </w:pPr>
      <w:r>
        <w:rPr>
          <w:rFonts w:ascii="宋体" w:hAnsi="宋体"/>
          <w:sz w:val="24"/>
        </w:rPr>
        <w:t>4.3.2、项目负责人必须具有较强的组织能力和综合协调能力；</w:t>
      </w:r>
    </w:p>
    <w:p w14:paraId="14E82281">
      <w:pPr>
        <w:adjustRightInd w:val="0"/>
        <w:snapToGrid w:val="0"/>
        <w:spacing w:line="360" w:lineRule="auto"/>
        <w:jc w:val="left"/>
        <w:rPr>
          <w:rFonts w:ascii="宋体" w:hAnsi="宋体"/>
          <w:sz w:val="24"/>
        </w:rPr>
      </w:pPr>
      <w:r>
        <w:rPr>
          <w:rFonts w:ascii="宋体" w:hAnsi="宋体"/>
          <w:sz w:val="24"/>
        </w:rPr>
        <w:t>4.3.3、项目组成员必须专业配套齐全，合理</w:t>
      </w:r>
      <w:r>
        <w:rPr>
          <w:rFonts w:hint="eastAsia" w:ascii="宋体" w:hAnsi="宋体"/>
          <w:sz w:val="24"/>
        </w:rPr>
        <w:t>；</w:t>
      </w:r>
    </w:p>
    <w:p w14:paraId="70956376">
      <w:pPr>
        <w:adjustRightInd w:val="0"/>
        <w:snapToGrid w:val="0"/>
        <w:spacing w:line="360" w:lineRule="auto"/>
        <w:jc w:val="left"/>
        <w:rPr>
          <w:rFonts w:ascii="宋体" w:hAnsi="宋体"/>
          <w:sz w:val="24"/>
        </w:rPr>
      </w:pPr>
      <w:r>
        <w:rPr>
          <w:rFonts w:ascii="宋体" w:hAnsi="宋体"/>
          <w:sz w:val="24"/>
        </w:rPr>
        <w:t>4.3.4、项目组人员数量应满足本项目咨询服务需要；</w:t>
      </w:r>
    </w:p>
    <w:p w14:paraId="2537909D">
      <w:pPr>
        <w:adjustRightInd w:val="0"/>
        <w:snapToGrid w:val="0"/>
        <w:spacing w:line="360" w:lineRule="auto"/>
        <w:jc w:val="left"/>
        <w:rPr>
          <w:rFonts w:ascii="宋体" w:hAnsi="宋体"/>
          <w:sz w:val="24"/>
        </w:rPr>
      </w:pPr>
      <w:r>
        <w:rPr>
          <w:rFonts w:ascii="宋体" w:hAnsi="宋体"/>
          <w:sz w:val="24"/>
        </w:rPr>
        <w:t>4.3.5、派至现场探勘的项目组人员必须保持相对稳定。</w:t>
      </w:r>
    </w:p>
    <w:p w14:paraId="0368908D">
      <w:pPr>
        <w:spacing w:line="360" w:lineRule="auto"/>
      </w:pPr>
      <w:r>
        <w:rPr>
          <w:rFonts w:hint="eastAsia" w:ascii="宋体" w:hAnsi="宋体"/>
          <w:sz w:val="24"/>
        </w:rPr>
        <w:t>4.4服务成果及提交要求</w:t>
      </w:r>
    </w:p>
    <w:p w14:paraId="1B52E200">
      <w:pPr>
        <w:pStyle w:val="43"/>
        <w:spacing w:line="360" w:lineRule="auto"/>
        <w:ind w:firstLine="0"/>
        <w:rPr>
          <w:rFonts w:ascii="宋体" w:hAnsi="宋体"/>
          <w:spacing w:val="0"/>
          <w:kern w:val="2"/>
          <w:sz w:val="24"/>
        </w:rPr>
      </w:pPr>
      <w:r>
        <w:rPr>
          <w:rFonts w:hint="eastAsia" w:ascii="宋体" w:hAnsi="宋体"/>
          <w:spacing w:val="0"/>
          <w:kern w:val="2"/>
          <w:sz w:val="24"/>
        </w:rPr>
        <w:t>4.4.1、服务成果</w:t>
      </w:r>
    </w:p>
    <w:p w14:paraId="44AECCEA">
      <w:pPr>
        <w:spacing w:line="360" w:lineRule="auto"/>
        <w:rPr>
          <w:rFonts w:ascii="宋体" w:hAnsi="宋体"/>
          <w:sz w:val="24"/>
        </w:rPr>
      </w:pPr>
      <w:r>
        <w:rPr>
          <w:rFonts w:hint="eastAsia" w:ascii="宋体" w:hAnsi="宋体"/>
          <w:sz w:val="24"/>
        </w:rPr>
        <w:t>编制完成《上海市儿童医院数据要素赋能数字化转型子系统建设项目建设方案》</w:t>
      </w:r>
    </w:p>
    <w:p w14:paraId="0395DAA4">
      <w:pPr>
        <w:adjustRightInd w:val="0"/>
        <w:snapToGrid w:val="0"/>
        <w:spacing w:line="360" w:lineRule="auto"/>
        <w:jc w:val="left"/>
        <w:rPr>
          <w:rFonts w:ascii="宋体" w:hAnsi="宋体"/>
          <w:sz w:val="24"/>
        </w:rPr>
      </w:pPr>
      <w:r>
        <w:rPr>
          <w:rFonts w:hint="eastAsia" w:ascii="宋体" w:hAnsi="宋体"/>
          <w:sz w:val="24"/>
        </w:rPr>
        <w:t>4.4.2、提交要求</w:t>
      </w:r>
    </w:p>
    <w:p w14:paraId="192E744A">
      <w:pPr>
        <w:adjustRightInd w:val="0"/>
        <w:snapToGrid w:val="0"/>
        <w:spacing w:line="360" w:lineRule="auto"/>
        <w:jc w:val="left"/>
        <w:rPr>
          <w:rFonts w:ascii="宋体" w:hAnsi="宋体"/>
          <w:sz w:val="24"/>
        </w:rPr>
      </w:pPr>
      <w:r>
        <w:rPr>
          <w:rFonts w:hint="eastAsia" w:ascii="宋体" w:hAnsi="宋体"/>
          <w:sz w:val="24"/>
        </w:rPr>
        <w:t>4.4.2.</w:t>
      </w:r>
      <w:r>
        <w:rPr>
          <w:rFonts w:ascii="宋体" w:hAnsi="宋体"/>
          <w:sz w:val="24"/>
        </w:rPr>
        <w:t>1</w:t>
      </w:r>
      <w:r>
        <w:rPr>
          <w:rFonts w:hint="eastAsia" w:ascii="宋体" w:hAnsi="宋体"/>
          <w:sz w:val="24"/>
        </w:rPr>
        <w:t>、</w:t>
      </w:r>
      <w:r>
        <w:rPr>
          <w:rFonts w:ascii="宋体" w:hAnsi="宋体"/>
          <w:sz w:val="24"/>
        </w:rPr>
        <w:t>所有的文件要求用中文书写或有完整的中文注释。</w:t>
      </w:r>
    </w:p>
    <w:p w14:paraId="713ADAAF">
      <w:pPr>
        <w:adjustRightInd w:val="0"/>
        <w:snapToGrid w:val="0"/>
        <w:spacing w:line="360" w:lineRule="auto"/>
        <w:jc w:val="left"/>
        <w:rPr>
          <w:rFonts w:hint="default" w:ascii="宋体" w:hAnsi="宋体"/>
          <w:sz w:val="24"/>
          <w:lang w:val="en-US" w:eastAsia="zh-CN"/>
        </w:rPr>
      </w:pPr>
      <w:r>
        <w:rPr>
          <w:rFonts w:hint="eastAsia" w:ascii="宋体" w:hAnsi="宋体"/>
          <w:sz w:val="24"/>
        </w:rPr>
        <w:t>4.4.2.</w:t>
      </w:r>
      <w:r>
        <w:rPr>
          <w:rFonts w:ascii="宋体" w:hAnsi="宋体"/>
          <w:sz w:val="24"/>
        </w:rPr>
        <w:t>2</w:t>
      </w:r>
      <w:r>
        <w:rPr>
          <w:rFonts w:hint="eastAsia" w:ascii="宋体" w:hAnsi="宋体"/>
          <w:sz w:val="24"/>
        </w:rPr>
        <w:t>、</w:t>
      </w:r>
      <w:r>
        <w:rPr>
          <w:rFonts w:ascii="宋体" w:hAnsi="宋体"/>
          <w:sz w:val="24"/>
        </w:rPr>
        <w:t>咨询服务成果向建设单位提供纸质文档至少1套，电子文档1套。中标人应设置专人对文档进行检查和管理，最终移交给建设单位。</w:t>
      </w:r>
    </w:p>
    <w:p w14:paraId="01EC2D7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F88897A">
      <w:pPr>
        <w:rPr>
          <w:rFonts w:hint="eastAsia" w:ascii="宋体" w:hAnsi="宋体"/>
          <w:sz w:val="24"/>
        </w:rPr>
      </w:pPr>
    </w:p>
    <w:p w14:paraId="28FD99CA">
      <w:pPr>
        <w:pStyle w:val="29"/>
        <w:numPr>
          <w:ilvl w:val="0"/>
          <w:numId w:val="13"/>
        </w:numPr>
        <w:rPr>
          <w:rFonts w:hint="eastAsia" w:ascii="华文仿宋" w:hAnsi="华文仿宋" w:cs="华文仿宋"/>
        </w:rPr>
      </w:pPr>
      <w:r>
        <w:rPr>
          <w:rFonts w:hint="eastAsia" w:ascii="华文仿宋" w:hAnsi="华文仿宋" w:cs="华文仿宋"/>
        </w:rPr>
        <w:t>参选文件有关格式</w:t>
      </w:r>
    </w:p>
    <w:p w14:paraId="0F32D56F">
      <w:pPr>
        <w:spacing w:line="360" w:lineRule="auto"/>
        <w:rPr>
          <w:rFonts w:hint="eastAsia" w:ascii="宋体" w:hAnsi="宋体"/>
          <w:sz w:val="28"/>
          <w:szCs w:val="28"/>
        </w:rPr>
      </w:pPr>
      <w:r>
        <w:rPr>
          <w:rFonts w:hint="eastAsia" w:ascii="宋体" w:hAnsi="宋体"/>
          <w:sz w:val="28"/>
          <w:szCs w:val="28"/>
        </w:rPr>
        <w:t>封面</w:t>
      </w:r>
    </w:p>
    <w:p w14:paraId="70100702">
      <w:pPr>
        <w:spacing w:line="360" w:lineRule="auto"/>
        <w:rPr>
          <w:rFonts w:hint="eastAsia" w:ascii="宋体" w:hAnsi="宋体"/>
          <w:sz w:val="28"/>
          <w:szCs w:val="28"/>
        </w:rPr>
      </w:pPr>
      <w:r>
        <w:rPr>
          <w:rFonts w:hint="eastAsia" w:ascii="宋体" w:hAnsi="宋体"/>
          <w:sz w:val="28"/>
          <w:szCs w:val="28"/>
        </w:rPr>
        <w:t>目录</w:t>
      </w:r>
    </w:p>
    <w:p w14:paraId="334A50D2">
      <w:pPr>
        <w:numPr>
          <w:ilvl w:val="1"/>
          <w:numId w:val="14"/>
        </w:numPr>
        <w:spacing w:line="360" w:lineRule="auto"/>
        <w:ind w:left="142" w:hanging="142"/>
        <w:rPr>
          <w:rFonts w:hint="eastAsia" w:ascii="宋体" w:hAnsi="宋体"/>
          <w:sz w:val="28"/>
          <w:szCs w:val="28"/>
        </w:rPr>
      </w:pPr>
      <w:r>
        <w:rPr>
          <w:rFonts w:hint="eastAsia" w:ascii="宋体" w:hAnsi="宋体"/>
          <w:sz w:val="28"/>
          <w:szCs w:val="28"/>
        </w:rPr>
        <w:t>报价一览表</w:t>
      </w:r>
    </w:p>
    <w:p w14:paraId="6AC11611">
      <w:pPr>
        <w:numPr>
          <w:ilvl w:val="1"/>
          <w:numId w:val="14"/>
        </w:numPr>
        <w:spacing w:line="360" w:lineRule="auto"/>
        <w:rPr>
          <w:rFonts w:hint="eastAsia" w:ascii="宋体" w:hAnsi="宋体"/>
          <w:sz w:val="28"/>
          <w:szCs w:val="28"/>
        </w:rPr>
      </w:pPr>
      <w:r>
        <w:rPr>
          <w:rFonts w:hint="eastAsia" w:ascii="宋体" w:hAnsi="宋体"/>
          <w:sz w:val="28"/>
          <w:szCs w:val="28"/>
        </w:rPr>
        <w:t>资格审查响应表</w:t>
      </w:r>
    </w:p>
    <w:p w14:paraId="28DC0114">
      <w:pPr>
        <w:numPr>
          <w:ilvl w:val="1"/>
          <w:numId w:val="14"/>
        </w:numPr>
        <w:spacing w:line="360" w:lineRule="auto"/>
        <w:rPr>
          <w:rFonts w:hint="eastAsia" w:ascii="宋体" w:hAnsi="宋体"/>
          <w:sz w:val="28"/>
          <w:szCs w:val="28"/>
        </w:rPr>
      </w:pPr>
      <w:r>
        <w:rPr>
          <w:rFonts w:hint="eastAsia" w:ascii="宋体" w:hAnsi="宋体"/>
          <w:sz w:val="28"/>
          <w:szCs w:val="28"/>
        </w:rPr>
        <w:t>符合性审查响应表</w:t>
      </w:r>
    </w:p>
    <w:p w14:paraId="69CCCB3B">
      <w:pPr>
        <w:numPr>
          <w:ilvl w:val="1"/>
          <w:numId w:val="14"/>
        </w:numPr>
        <w:spacing w:line="360" w:lineRule="auto"/>
        <w:rPr>
          <w:rFonts w:hint="eastAsia" w:ascii="宋体" w:hAnsi="宋体"/>
          <w:sz w:val="28"/>
          <w:szCs w:val="28"/>
        </w:rPr>
      </w:pPr>
      <w:r>
        <w:rPr>
          <w:rFonts w:hint="eastAsia" w:ascii="宋体" w:hAnsi="宋体"/>
          <w:sz w:val="28"/>
          <w:szCs w:val="28"/>
        </w:rPr>
        <w:t>资格证明文件</w:t>
      </w:r>
    </w:p>
    <w:p w14:paraId="55D18822">
      <w:pPr>
        <w:numPr>
          <w:ilvl w:val="1"/>
          <w:numId w:val="14"/>
        </w:numPr>
        <w:spacing w:line="360" w:lineRule="auto"/>
        <w:rPr>
          <w:rFonts w:hint="eastAsia" w:ascii="宋体" w:hAnsi="宋体"/>
          <w:sz w:val="28"/>
          <w:szCs w:val="28"/>
        </w:rPr>
      </w:pPr>
      <w:r>
        <w:rPr>
          <w:rFonts w:hint="eastAsia" w:ascii="宋体" w:hAnsi="宋体"/>
          <w:color w:val="000000"/>
          <w:sz w:val="28"/>
          <w:szCs w:val="28"/>
        </w:rPr>
        <w:t>技术规格偏离表</w:t>
      </w:r>
    </w:p>
    <w:p w14:paraId="7BC4AB2E">
      <w:pPr>
        <w:numPr>
          <w:ilvl w:val="1"/>
          <w:numId w:val="14"/>
        </w:numPr>
        <w:spacing w:line="360" w:lineRule="auto"/>
        <w:rPr>
          <w:rFonts w:hint="eastAsia" w:ascii="宋体" w:hAnsi="宋体"/>
          <w:sz w:val="28"/>
          <w:szCs w:val="28"/>
        </w:rPr>
      </w:pPr>
      <w:r>
        <w:rPr>
          <w:rFonts w:hint="eastAsia" w:ascii="宋体" w:hAnsi="宋体"/>
          <w:sz w:val="28"/>
          <w:szCs w:val="28"/>
        </w:rPr>
        <w:t>服务方案</w:t>
      </w:r>
    </w:p>
    <w:p w14:paraId="2F007E07">
      <w:pPr>
        <w:numPr>
          <w:ilvl w:val="1"/>
          <w:numId w:val="14"/>
        </w:numPr>
        <w:spacing w:line="360" w:lineRule="auto"/>
      </w:pPr>
      <w:r>
        <w:rPr>
          <w:rFonts w:hint="eastAsia" w:ascii="宋体" w:hAnsi="宋体"/>
          <w:sz w:val="28"/>
          <w:szCs w:val="28"/>
        </w:rPr>
        <w:t>售后服务承诺书</w:t>
      </w:r>
    </w:p>
    <w:p w14:paraId="23E60EB6">
      <w:pPr>
        <w:numPr>
          <w:ilvl w:val="1"/>
          <w:numId w:val="14"/>
        </w:numPr>
        <w:spacing w:line="360" w:lineRule="auto"/>
        <w:rPr>
          <w:rFonts w:hint="eastAsia" w:ascii="宋体" w:hAnsi="宋体"/>
          <w:sz w:val="28"/>
          <w:szCs w:val="28"/>
        </w:rPr>
      </w:pPr>
      <w:r>
        <w:rPr>
          <w:rFonts w:hint="eastAsia" w:ascii="宋体" w:hAnsi="宋体"/>
          <w:sz w:val="28"/>
          <w:szCs w:val="28"/>
        </w:rPr>
        <w:t>用户名单</w:t>
      </w:r>
    </w:p>
    <w:p w14:paraId="5BAB0C55">
      <w:pPr>
        <w:numPr>
          <w:ilvl w:val="1"/>
          <w:numId w:val="14"/>
        </w:numPr>
        <w:spacing w:line="360" w:lineRule="auto"/>
        <w:rPr>
          <w:rFonts w:hint="eastAsia" w:ascii="宋体" w:hAnsi="宋体"/>
          <w:sz w:val="28"/>
          <w:szCs w:val="28"/>
        </w:rPr>
      </w:pPr>
      <w:r>
        <w:rPr>
          <w:rFonts w:hint="eastAsia" w:ascii="宋体" w:hAnsi="宋体"/>
          <w:sz w:val="28"/>
          <w:szCs w:val="28"/>
        </w:rPr>
        <w:t>参选人认为需要补充的其他资料</w:t>
      </w:r>
    </w:p>
    <w:p w14:paraId="39CA07B2">
      <w:pPr>
        <w:pStyle w:val="29"/>
        <w:jc w:val="both"/>
        <w:rPr>
          <w:rFonts w:hint="eastAsia" w:ascii="华文仿宋" w:hAnsi="华文仿宋" w:cs="华文仿宋"/>
        </w:rPr>
      </w:pPr>
    </w:p>
    <w:p w14:paraId="3ECFA5CD">
      <w:pPr>
        <w:pStyle w:val="16"/>
        <w:rPr>
          <w:rFonts w:hint="eastAsia" w:ascii="华文仿宋" w:hAnsi="华文仿宋" w:eastAsia="华文仿宋"/>
          <w:sz w:val="60"/>
          <w:szCs w:val="60"/>
        </w:rPr>
      </w:pPr>
    </w:p>
    <w:p w14:paraId="7A9DA9F0">
      <w:pPr>
        <w:pStyle w:val="16"/>
        <w:rPr>
          <w:rFonts w:hint="eastAsia" w:ascii="华文仿宋" w:hAnsi="华文仿宋" w:eastAsia="华文仿宋"/>
          <w:sz w:val="60"/>
          <w:szCs w:val="60"/>
        </w:rPr>
      </w:pPr>
    </w:p>
    <w:p w14:paraId="226575BD">
      <w:pPr>
        <w:pStyle w:val="16"/>
        <w:rPr>
          <w:rFonts w:hint="eastAsia" w:ascii="华文仿宋" w:hAnsi="华文仿宋" w:eastAsia="华文仿宋"/>
          <w:sz w:val="60"/>
          <w:szCs w:val="60"/>
        </w:rPr>
      </w:pPr>
    </w:p>
    <w:p w14:paraId="453371D2">
      <w:pPr>
        <w:pStyle w:val="16"/>
        <w:rPr>
          <w:rFonts w:hint="eastAsia" w:ascii="华文仿宋" w:hAnsi="华文仿宋" w:eastAsia="华文仿宋"/>
          <w:sz w:val="60"/>
          <w:szCs w:val="60"/>
        </w:rPr>
      </w:pPr>
    </w:p>
    <w:p w14:paraId="365B5F18">
      <w:pPr>
        <w:pStyle w:val="16"/>
        <w:rPr>
          <w:rFonts w:hint="eastAsia" w:ascii="华文仿宋" w:hAnsi="华文仿宋" w:eastAsia="华文仿宋"/>
          <w:sz w:val="60"/>
          <w:szCs w:val="60"/>
        </w:rPr>
      </w:pPr>
    </w:p>
    <w:p w14:paraId="05A19F25">
      <w:pPr>
        <w:pStyle w:val="16"/>
        <w:jc w:val="both"/>
        <w:rPr>
          <w:rFonts w:hint="eastAsia" w:ascii="华文仿宋" w:hAnsi="华文仿宋" w:eastAsia="华文仿宋"/>
          <w:sz w:val="60"/>
          <w:szCs w:val="60"/>
        </w:rPr>
      </w:pPr>
    </w:p>
    <w:p w14:paraId="5927DB4C">
      <w:pPr>
        <w:jc w:val="center"/>
        <w:rPr>
          <w:rFonts w:hint="eastAsia" w:ascii="宋体" w:hAnsi="宋体"/>
          <w:sz w:val="24"/>
        </w:rPr>
      </w:pPr>
    </w:p>
    <w:p w14:paraId="38DFF548">
      <w:pPr>
        <w:jc w:val="center"/>
        <w:rPr>
          <w:rFonts w:hint="eastAsia" w:ascii="宋体" w:hAnsi="宋体"/>
          <w:b/>
          <w:sz w:val="56"/>
          <w:szCs w:val="56"/>
        </w:rPr>
      </w:pPr>
      <w:r>
        <w:rPr>
          <w:rFonts w:hint="eastAsia" w:ascii="宋体" w:hAnsi="宋体"/>
          <w:b/>
          <w:sz w:val="56"/>
          <w:szCs w:val="56"/>
        </w:rPr>
        <w:t>上海市儿童医院</w:t>
      </w:r>
    </w:p>
    <w:p w14:paraId="38E90DC6">
      <w:pPr>
        <w:jc w:val="center"/>
        <w:rPr>
          <w:rFonts w:hint="eastAsia" w:ascii="宋体" w:hAnsi="宋体"/>
          <w:b/>
          <w:color w:val="FF0000"/>
          <w:sz w:val="56"/>
          <w:szCs w:val="56"/>
        </w:rPr>
      </w:pPr>
      <w:r>
        <w:rPr>
          <w:rFonts w:hint="eastAsia" w:ascii="宋体" w:hAnsi="宋体"/>
          <w:b/>
          <w:color w:val="FF0000"/>
          <w:sz w:val="56"/>
          <w:szCs w:val="56"/>
        </w:rPr>
        <w:t>项目名称</w:t>
      </w:r>
    </w:p>
    <w:p w14:paraId="35E7C343">
      <w:pPr>
        <w:rPr>
          <w:rFonts w:hint="eastAsia" w:ascii="宋体" w:hAnsi="宋体"/>
          <w:sz w:val="24"/>
        </w:rPr>
      </w:pPr>
    </w:p>
    <w:p w14:paraId="0CA364CC">
      <w:pPr>
        <w:rPr>
          <w:rFonts w:hint="eastAsia" w:ascii="宋体" w:hAnsi="宋体"/>
          <w:sz w:val="24"/>
        </w:rPr>
      </w:pPr>
    </w:p>
    <w:p w14:paraId="6BE942D5">
      <w:pPr>
        <w:jc w:val="center"/>
        <w:rPr>
          <w:rFonts w:hint="eastAsia" w:ascii="宋体" w:hAnsi="宋体"/>
          <w:b/>
          <w:sz w:val="48"/>
          <w:szCs w:val="48"/>
        </w:rPr>
      </w:pPr>
    </w:p>
    <w:p w14:paraId="61ABE1AE">
      <w:pPr>
        <w:jc w:val="center"/>
        <w:rPr>
          <w:rFonts w:hint="eastAsia" w:ascii="宋体" w:hAnsi="宋体"/>
          <w:b/>
          <w:sz w:val="48"/>
          <w:szCs w:val="48"/>
        </w:rPr>
      </w:pPr>
    </w:p>
    <w:p w14:paraId="1D492340">
      <w:pPr>
        <w:jc w:val="center"/>
        <w:rPr>
          <w:rFonts w:hint="eastAsia" w:ascii="宋体" w:hAnsi="宋体"/>
          <w:b/>
          <w:sz w:val="56"/>
          <w:szCs w:val="56"/>
        </w:rPr>
      </w:pPr>
      <w:r>
        <w:rPr>
          <w:rFonts w:hint="eastAsia" w:ascii="宋体" w:hAnsi="宋体"/>
          <w:b/>
          <w:sz w:val="56"/>
          <w:szCs w:val="56"/>
        </w:rPr>
        <w:t>参选文件</w:t>
      </w:r>
    </w:p>
    <w:p w14:paraId="116733D9">
      <w:pPr>
        <w:jc w:val="center"/>
        <w:rPr>
          <w:rFonts w:hint="eastAsia" w:ascii="宋体" w:hAnsi="宋体"/>
          <w:sz w:val="24"/>
        </w:rPr>
      </w:pPr>
    </w:p>
    <w:p w14:paraId="51577797">
      <w:pPr>
        <w:rPr>
          <w:rFonts w:hint="eastAsia" w:ascii="宋体" w:hAnsi="宋体"/>
          <w:sz w:val="24"/>
        </w:rPr>
      </w:pPr>
    </w:p>
    <w:p w14:paraId="66494FC1">
      <w:pPr>
        <w:ind w:left="1260" w:right="1785" w:rightChars="850" w:firstLine="420"/>
        <w:rPr>
          <w:rFonts w:hint="eastAsia"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hint="eastAsia"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hint="eastAsia"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hint="eastAsia" w:ascii="宋体" w:hAnsi="宋体"/>
          <w:sz w:val="28"/>
          <w:u w:val="single"/>
        </w:rPr>
      </w:pPr>
    </w:p>
    <w:p w14:paraId="17719A8A">
      <w:pPr>
        <w:rPr>
          <w:rFonts w:hint="eastAsia" w:ascii="宋体" w:hAnsi="宋体"/>
          <w:sz w:val="24"/>
        </w:rPr>
      </w:pPr>
    </w:p>
    <w:p w14:paraId="527ADB19">
      <w:pPr>
        <w:rPr>
          <w:rFonts w:hint="eastAsia" w:ascii="宋体" w:hAnsi="宋体"/>
          <w:sz w:val="24"/>
        </w:rPr>
      </w:pPr>
    </w:p>
    <w:p w14:paraId="4042C3DF">
      <w:pPr>
        <w:rPr>
          <w:rFonts w:hint="eastAsia" w:ascii="宋体" w:hAnsi="宋体"/>
          <w:sz w:val="24"/>
        </w:rPr>
      </w:pPr>
    </w:p>
    <w:p w14:paraId="188E68B3">
      <w:pPr>
        <w:rPr>
          <w:rFonts w:hint="eastAsia" w:ascii="宋体" w:hAnsi="宋体"/>
          <w:sz w:val="24"/>
        </w:rPr>
      </w:pPr>
    </w:p>
    <w:p w14:paraId="7B5314C7">
      <w:pPr>
        <w:rPr>
          <w:rFonts w:hint="eastAsia" w:ascii="宋体" w:hAnsi="宋体"/>
          <w:sz w:val="24"/>
        </w:rPr>
      </w:pPr>
    </w:p>
    <w:p w14:paraId="2CE91536">
      <w:pPr>
        <w:spacing w:line="360" w:lineRule="auto"/>
        <w:rPr>
          <w:rFonts w:hint="eastAsia" w:ascii="宋体" w:hAnsi="宋体"/>
          <w:sz w:val="28"/>
        </w:rPr>
      </w:pPr>
    </w:p>
    <w:p w14:paraId="7FA5AA56">
      <w:pPr>
        <w:spacing w:line="360" w:lineRule="auto"/>
        <w:ind w:left="840" w:firstLine="420"/>
        <w:rPr>
          <w:rFonts w:hint="eastAsia"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hint="eastAsia"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hint="eastAsia"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hint="eastAsia" w:ascii="宋体" w:hAnsi="宋体"/>
          <w:sz w:val="28"/>
        </w:rPr>
      </w:pPr>
      <w:r>
        <w:rPr>
          <w:rFonts w:hint="eastAsia" w:ascii="宋体" w:hAnsi="宋体"/>
          <w:sz w:val="28"/>
        </w:rPr>
        <w:t>联系方式：___________________________________</w:t>
      </w:r>
    </w:p>
    <w:p w14:paraId="72DE1CDF">
      <w:pPr>
        <w:spacing w:line="360" w:lineRule="auto"/>
        <w:ind w:left="840" w:firstLine="420"/>
        <w:rPr>
          <w:rFonts w:hint="eastAsia"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hint="eastAsia" w:ascii="宋体" w:hAnsi="宋体"/>
          <w:b/>
          <w:sz w:val="28"/>
        </w:rPr>
      </w:pPr>
    </w:p>
    <w:p w14:paraId="4E53ADDD">
      <w:pPr>
        <w:jc w:val="center"/>
        <w:rPr>
          <w:rFonts w:hint="eastAsia" w:ascii="宋体" w:hAnsi="宋体"/>
          <w:b/>
          <w:sz w:val="36"/>
        </w:rPr>
      </w:pPr>
      <w:r>
        <w:rPr>
          <w:rFonts w:hint="eastAsia" w:ascii="宋体" w:hAnsi="宋体"/>
          <w:b/>
          <w:sz w:val="36"/>
        </w:rPr>
        <w:t>目录</w:t>
      </w:r>
    </w:p>
    <w:p w14:paraId="63449EBA">
      <w:pPr>
        <w:pStyle w:val="9"/>
      </w:pPr>
    </w:p>
    <w:p w14:paraId="29E2EAFD">
      <w:pPr>
        <w:spacing w:line="360" w:lineRule="auto"/>
        <w:jc w:val="center"/>
        <w:rPr>
          <w:rFonts w:hint="eastAsia" w:ascii="宋体" w:hAnsi="宋体"/>
          <w:color w:val="000000"/>
          <w:sz w:val="32"/>
        </w:rPr>
      </w:pPr>
      <w:r>
        <w:rPr>
          <w:rFonts w:hint="eastAsia" w:ascii="宋体" w:hAnsi="宋体"/>
          <w:color w:val="000000"/>
          <w:sz w:val="24"/>
        </w:rPr>
        <w:t>必须编制详细的目录（参选人自拟格式），页码标注要求准确对应</w:t>
      </w:r>
    </w:p>
    <w:p w14:paraId="3599CBE5">
      <w:pPr>
        <w:pStyle w:val="9"/>
        <w:rPr>
          <w:rFonts w:hint="eastAsia"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hint="eastAsia" w:ascii="宋体" w:hAnsi="宋体" w:cs="宋体"/>
          <w:b/>
          <w:sz w:val="28"/>
          <w:szCs w:val="18"/>
        </w:rPr>
      </w:pPr>
      <w:r>
        <w:rPr>
          <w:rFonts w:hint="eastAsia" w:ascii="宋体" w:hAnsi="宋体" w:cs="宋体"/>
          <w:b/>
          <w:sz w:val="28"/>
          <w:szCs w:val="18"/>
        </w:rPr>
        <w:t>报价一览表</w:t>
      </w:r>
    </w:p>
    <w:p w14:paraId="3CBF44C9">
      <w:pPr>
        <w:pStyle w:val="7"/>
        <w:rPr>
          <w:rFonts w:hint="eastAsia" w:ascii="宋体" w:hAnsi="宋体" w:cs="宋体"/>
        </w:rPr>
      </w:pPr>
    </w:p>
    <w:p w14:paraId="6F56135C">
      <w:pPr>
        <w:autoSpaceDE w:val="0"/>
        <w:autoSpaceDN w:val="0"/>
        <w:adjustRightInd w:val="0"/>
        <w:snapToGrid w:val="0"/>
        <w:spacing w:line="360" w:lineRule="auto"/>
        <w:jc w:val="left"/>
        <w:outlineLvl w:val="1"/>
        <w:rPr>
          <w:rFonts w:hint="eastAsia"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hint="eastAsia" w:ascii="宋体" w:hAnsi="宋体" w:cs="宋体"/>
          <w:spacing w:val="8"/>
          <w:sz w:val="24"/>
        </w:rPr>
      </w:pPr>
    </w:p>
    <w:p w14:paraId="270C9C71">
      <w:pPr>
        <w:pStyle w:val="9"/>
        <w:ind w:firstLine="420"/>
        <w:rPr>
          <w:rFonts w:hint="eastAsia"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hint="eastAsia"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hint="eastAsia"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hint="eastAsia"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hint="eastAsia"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hint="eastAsia"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hint="eastAsia"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hint="eastAsia" w:cs="宋体"/>
                <w:shd w:val="clear" w:color="auto" w:fill="auto"/>
              </w:rPr>
            </w:pPr>
          </w:p>
        </w:tc>
        <w:tc>
          <w:tcPr>
            <w:tcW w:w="2579" w:type="dxa"/>
            <w:vAlign w:val="center"/>
          </w:tcPr>
          <w:p w14:paraId="2B5F787C">
            <w:pPr>
              <w:pStyle w:val="20"/>
              <w:jc w:val="center"/>
              <w:rPr>
                <w:rFonts w:hint="eastAsia" w:cs="宋体"/>
                <w:shd w:val="clear" w:color="auto" w:fill="auto"/>
              </w:rPr>
            </w:pPr>
          </w:p>
        </w:tc>
        <w:tc>
          <w:tcPr>
            <w:tcW w:w="1951" w:type="dxa"/>
            <w:vAlign w:val="center"/>
          </w:tcPr>
          <w:p w14:paraId="00DD97AF">
            <w:pPr>
              <w:pStyle w:val="20"/>
              <w:jc w:val="center"/>
              <w:rPr>
                <w:rFonts w:hint="eastAsia" w:cs="宋体"/>
                <w:shd w:val="clear" w:color="auto" w:fill="auto"/>
              </w:rPr>
            </w:pPr>
          </w:p>
        </w:tc>
        <w:tc>
          <w:tcPr>
            <w:tcW w:w="1764" w:type="dxa"/>
            <w:vAlign w:val="center"/>
          </w:tcPr>
          <w:p w14:paraId="4554FDEF">
            <w:pPr>
              <w:pStyle w:val="20"/>
              <w:jc w:val="center"/>
              <w:rPr>
                <w:rFonts w:hint="eastAsia" w:cs="宋体"/>
                <w:shd w:val="clear" w:color="auto" w:fill="auto"/>
              </w:rPr>
            </w:pPr>
          </w:p>
        </w:tc>
        <w:tc>
          <w:tcPr>
            <w:tcW w:w="1620" w:type="dxa"/>
            <w:vAlign w:val="center"/>
          </w:tcPr>
          <w:p w14:paraId="645BD37B">
            <w:pPr>
              <w:pStyle w:val="20"/>
              <w:jc w:val="center"/>
              <w:rPr>
                <w:rFonts w:hint="eastAsia" w:cs="宋体"/>
                <w:shd w:val="clear" w:color="auto" w:fill="auto"/>
              </w:rPr>
            </w:pPr>
          </w:p>
        </w:tc>
        <w:tc>
          <w:tcPr>
            <w:tcW w:w="948" w:type="dxa"/>
            <w:vAlign w:val="center"/>
          </w:tcPr>
          <w:p w14:paraId="1CA3D610">
            <w:pPr>
              <w:pStyle w:val="20"/>
              <w:jc w:val="center"/>
              <w:rPr>
                <w:rFonts w:hint="eastAsia"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hint="eastAsia" w:cs="宋体"/>
                <w:shd w:val="clear" w:color="auto" w:fill="auto"/>
              </w:rPr>
            </w:pPr>
          </w:p>
        </w:tc>
        <w:tc>
          <w:tcPr>
            <w:tcW w:w="2579" w:type="dxa"/>
            <w:vAlign w:val="center"/>
          </w:tcPr>
          <w:p w14:paraId="7A301477">
            <w:pPr>
              <w:pStyle w:val="20"/>
              <w:jc w:val="center"/>
              <w:rPr>
                <w:rFonts w:hint="eastAsia" w:cs="宋体"/>
                <w:shd w:val="clear" w:color="auto" w:fill="auto"/>
              </w:rPr>
            </w:pPr>
          </w:p>
        </w:tc>
        <w:tc>
          <w:tcPr>
            <w:tcW w:w="1951" w:type="dxa"/>
            <w:vAlign w:val="center"/>
          </w:tcPr>
          <w:p w14:paraId="10A1B417">
            <w:pPr>
              <w:pStyle w:val="20"/>
              <w:jc w:val="center"/>
              <w:rPr>
                <w:rFonts w:hint="eastAsia" w:cs="宋体"/>
                <w:shd w:val="clear" w:color="auto" w:fill="auto"/>
              </w:rPr>
            </w:pPr>
          </w:p>
        </w:tc>
        <w:tc>
          <w:tcPr>
            <w:tcW w:w="1764" w:type="dxa"/>
            <w:vAlign w:val="center"/>
          </w:tcPr>
          <w:p w14:paraId="7421D991">
            <w:pPr>
              <w:pStyle w:val="20"/>
              <w:jc w:val="center"/>
              <w:rPr>
                <w:rFonts w:hint="eastAsia" w:cs="宋体"/>
                <w:shd w:val="clear" w:color="auto" w:fill="auto"/>
              </w:rPr>
            </w:pPr>
          </w:p>
        </w:tc>
        <w:tc>
          <w:tcPr>
            <w:tcW w:w="1620" w:type="dxa"/>
            <w:vAlign w:val="center"/>
          </w:tcPr>
          <w:p w14:paraId="1F4140D0">
            <w:pPr>
              <w:pStyle w:val="20"/>
              <w:jc w:val="center"/>
              <w:rPr>
                <w:rFonts w:hint="eastAsia" w:cs="宋体"/>
                <w:shd w:val="clear" w:color="auto" w:fill="auto"/>
              </w:rPr>
            </w:pPr>
          </w:p>
        </w:tc>
        <w:tc>
          <w:tcPr>
            <w:tcW w:w="948" w:type="dxa"/>
            <w:vAlign w:val="center"/>
          </w:tcPr>
          <w:p w14:paraId="290A5B31">
            <w:pPr>
              <w:pStyle w:val="20"/>
              <w:jc w:val="center"/>
              <w:rPr>
                <w:rFonts w:hint="eastAsia"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hint="eastAsia" w:cs="宋体"/>
                <w:shd w:val="clear" w:color="auto" w:fill="auto"/>
              </w:rPr>
            </w:pPr>
          </w:p>
        </w:tc>
        <w:tc>
          <w:tcPr>
            <w:tcW w:w="2579" w:type="dxa"/>
            <w:vAlign w:val="center"/>
          </w:tcPr>
          <w:p w14:paraId="4F9F817C">
            <w:pPr>
              <w:pStyle w:val="20"/>
              <w:jc w:val="center"/>
              <w:rPr>
                <w:rFonts w:hint="eastAsia" w:cs="宋体"/>
                <w:shd w:val="clear" w:color="auto" w:fill="auto"/>
              </w:rPr>
            </w:pPr>
          </w:p>
        </w:tc>
        <w:tc>
          <w:tcPr>
            <w:tcW w:w="1951" w:type="dxa"/>
            <w:vAlign w:val="center"/>
          </w:tcPr>
          <w:p w14:paraId="34EFB653">
            <w:pPr>
              <w:pStyle w:val="20"/>
              <w:jc w:val="center"/>
              <w:rPr>
                <w:rFonts w:hint="eastAsia" w:cs="宋体"/>
                <w:shd w:val="clear" w:color="auto" w:fill="auto"/>
              </w:rPr>
            </w:pPr>
          </w:p>
        </w:tc>
        <w:tc>
          <w:tcPr>
            <w:tcW w:w="1764" w:type="dxa"/>
            <w:vAlign w:val="center"/>
          </w:tcPr>
          <w:p w14:paraId="7AC78127">
            <w:pPr>
              <w:pStyle w:val="20"/>
              <w:jc w:val="center"/>
              <w:rPr>
                <w:rFonts w:hint="eastAsia" w:cs="宋体"/>
                <w:shd w:val="clear" w:color="auto" w:fill="auto"/>
              </w:rPr>
            </w:pPr>
          </w:p>
        </w:tc>
        <w:tc>
          <w:tcPr>
            <w:tcW w:w="1620" w:type="dxa"/>
            <w:vAlign w:val="center"/>
          </w:tcPr>
          <w:p w14:paraId="1FE14D34">
            <w:pPr>
              <w:pStyle w:val="20"/>
              <w:jc w:val="center"/>
              <w:rPr>
                <w:rFonts w:hint="eastAsia" w:cs="宋体"/>
                <w:shd w:val="clear" w:color="auto" w:fill="auto"/>
              </w:rPr>
            </w:pPr>
          </w:p>
        </w:tc>
        <w:tc>
          <w:tcPr>
            <w:tcW w:w="948" w:type="dxa"/>
            <w:vAlign w:val="center"/>
          </w:tcPr>
          <w:p w14:paraId="3058DB4C">
            <w:pPr>
              <w:pStyle w:val="20"/>
              <w:jc w:val="center"/>
              <w:rPr>
                <w:rFonts w:hint="eastAsia"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hint="eastAsia"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hint="eastAsia"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hint="eastAsia"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hint="eastAsia"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hint="eastAsia"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hint="eastAsia" w:cs="宋体"/>
                <w:shd w:val="clear" w:color="auto" w:fill="auto"/>
              </w:rPr>
            </w:pPr>
          </w:p>
        </w:tc>
      </w:tr>
    </w:tbl>
    <w:p w14:paraId="29474352">
      <w:pPr>
        <w:pStyle w:val="9"/>
        <w:rPr>
          <w:rFonts w:hint="eastAsia" w:ascii="宋体" w:hAnsi="宋体" w:cs="宋体"/>
          <w:spacing w:val="8"/>
          <w:sz w:val="24"/>
        </w:rPr>
      </w:pPr>
    </w:p>
    <w:p w14:paraId="1B332037">
      <w:pPr>
        <w:jc w:val="center"/>
        <w:rPr>
          <w:rFonts w:hint="eastAsia" w:ascii="宋体" w:hAnsi="宋体" w:cs="宋体"/>
          <w:b/>
          <w:sz w:val="32"/>
          <w:szCs w:val="20"/>
        </w:rPr>
      </w:pPr>
    </w:p>
    <w:p w14:paraId="0EF407F7">
      <w:pPr>
        <w:rPr>
          <w:rFonts w:hint="eastAsia" w:ascii="宋体" w:hAnsi="宋体" w:cs="宋体"/>
          <w:sz w:val="24"/>
        </w:rPr>
      </w:pPr>
      <w:r>
        <w:rPr>
          <w:rFonts w:hint="eastAsia" w:ascii="宋体" w:hAnsi="宋体" w:cs="宋体"/>
          <w:sz w:val="24"/>
        </w:rPr>
        <w:t>说明：以上报价有缺漏的其响应将被否决。</w:t>
      </w:r>
    </w:p>
    <w:p w14:paraId="4F795315">
      <w:pPr>
        <w:rPr>
          <w:rFonts w:hint="eastAsia" w:ascii="宋体" w:hAnsi="宋体" w:cs="宋体"/>
          <w:b/>
          <w:sz w:val="32"/>
          <w:szCs w:val="20"/>
        </w:rPr>
      </w:pPr>
    </w:p>
    <w:p w14:paraId="7BF32C6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hint="eastAsia"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hint="eastAsia" w:ascii="宋体" w:hAnsi="宋体" w:cs="宋体"/>
          <w:sz w:val="24"/>
        </w:rPr>
      </w:pPr>
      <w:r>
        <w:rPr>
          <w:rFonts w:hint="eastAsia" w:ascii="华文仿宋" w:hAnsi="华文仿宋" w:eastAsia="华文仿宋"/>
          <w:b/>
          <w:bCs/>
          <w:sz w:val="24"/>
        </w:rPr>
        <w:br w:type="textWrapping"/>
      </w:r>
    </w:p>
    <w:p w14:paraId="2D299784">
      <w:pPr>
        <w:rPr>
          <w:rFonts w:hint="eastAsia" w:ascii="宋体" w:hAnsi="宋体" w:cs="宋体"/>
          <w:sz w:val="24"/>
        </w:rPr>
      </w:pPr>
    </w:p>
    <w:p w14:paraId="2EBF0931">
      <w:pPr>
        <w:rPr>
          <w:rFonts w:hint="eastAsia" w:ascii="宋体" w:hAnsi="宋体" w:cs="宋体"/>
          <w:sz w:val="24"/>
        </w:rPr>
      </w:pPr>
    </w:p>
    <w:p w14:paraId="2A3150A2">
      <w:pPr>
        <w:rPr>
          <w:rFonts w:hint="eastAsia" w:ascii="宋体" w:hAnsi="宋体" w:cs="宋体"/>
          <w:sz w:val="24"/>
        </w:rPr>
      </w:pPr>
      <w:r>
        <w:rPr>
          <w:rFonts w:ascii="宋体" w:hAnsi="宋体" w:cs="宋体"/>
          <w:sz w:val="24"/>
        </w:rPr>
        <w:br w:type="page"/>
      </w:r>
    </w:p>
    <w:p w14:paraId="1E4B0A48">
      <w:pPr>
        <w:numPr>
          <w:ilvl w:val="0"/>
          <w:numId w:val="15"/>
        </w:numPr>
        <w:spacing w:line="360" w:lineRule="auto"/>
        <w:jc w:val="left"/>
        <w:rPr>
          <w:rFonts w:hint="eastAsia"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hint="eastAsia"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hint="eastAsia"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hint="eastAsia"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hint="eastAsia"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hint="eastAsia"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hint="eastAsia" w:ascii="宋体" w:hAnsi="宋体"/>
                <w:color w:val="000000"/>
                <w:sz w:val="22"/>
                <w:szCs w:val="22"/>
              </w:rPr>
            </w:pPr>
          </w:p>
        </w:tc>
        <w:tc>
          <w:tcPr>
            <w:tcW w:w="688" w:type="pct"/>
            <w:vAlign w:val="center"/>
          </w:tcPr>
          <w:p w14:paraId="3ACC4EC3">
            <w:pPr>
              <w:adjustRightInd w:val="0"/>
              <w:snapToGrid w:val="0"/>
              <w:spacing w:line="288" w:lineRule="auto"/>
              <w:jc w:val="center"/>
              <w:rPr>
                <w:rFonts w:hint="eastAsia"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hint="eastAsia"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hint="eastAsia" w:ascii="宋体" w:hAnsi="宋体"/>
                <w:color w:val="000000"/>
                <w:sz w:val="22"/>
                <w:szCs w:val="22"/>
              </w:rPr>
            </w:pPr>
          </w:p>
        </w:tc>
        <w:tc>
          <w:tcPr>
            <w:tcW w:w="688" w:type="pct"/>
            <w:vAlign w:val="center"/>
          </w:tcPr>
          <w:p w14:paraId="30D9D0DB">
            <w:pPr>
              <w:adjustRightInd w:val="0"/>
              <w:snapToGrid w:val="0"/>
              <w:spacing w:line="288" w:lineRule="auto"/>
              <w:jc w:val="center"/>
              <w:rPr>
                <w:rFonts w:hint="eastAsia"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hint="eastAsia"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hint="eastAsia" w:ascii="宋体" w:hAnsi="宋体"/>
                <w:color w:val="000000"/>
                <w:sz w:val="22"/>
                <w:szCs w:val="22"/>
              </w:rPr>
            </w:pPr>
          </w:p>
        </w:tc>
        <w:tc>
          <w:tcPr>
            <w:tcW w:w="688" w:type="pct"/>
            <w:vAlign w:val="center"/>
          </w:tcPr>
          <w:p w14:paraId="71C45F54">
            <w:pPr>
              <w:adjustRightInd w:val="0"/>
              <w:snapToGrid w:val="0"/>
              <w:spacing w:line="288" w:lineRule="auto"/>
              <w:jc w:val="center"/>
              <w:rPr>
                <w:rFonts w:hint="eastAsia"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hint="eastAsia"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hint="eastAsia" w:ascii="宋体" w:hAnsi="宋体"/>
                <w:color w:val="000000"/>
                <w:sz w:val="22"/>
                <w:szCs w:val="22"/>
              </w:rPr>
            </w:pPr>
          </w:p>
        </w:tc>
        <w:tc>
          <w:tcPr>
            <w:tcW w:w="688" w:type="pct"/>
            <w:vAlign w:val="center"/>
          </w:tcPr>
          <w:p w14:paraId="53A01A62">
            <w:pPr>
              <w:adjustRightInd w:val="0"/>
              <w:snapToGrid w:val="0"/>
              <w:spacing w:line="288" w:lineRule="auto"/>
              <w:jc w:val="center"/>
              <w:rPr>
                <w:rFonts w:hint="eastAsia"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hint="eastAsia"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hint="eastAsia"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hint="eastAsia"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hint="eastAsia" w:ascii="宋体" w:hAnsi="宋体"/>
                <w:color w:val="000000"/>
                <w:sz w:val="22"/>
                <w:szCs w:val="22"/>
              </w:rPr>
            </w:pPr>
          </w:p>
        </w:tc>
      </w:tr>
      <w:bookmarkEnd w:id="7"/>
    </w:tbl>
    <w:p w14:paraId="11346D45">
      <w:pPr>
        <w:spacing w:line="360" w:lineRule="auto"/>
        <w:rPr>
          <w:rFonts w:hint="eastAsia" w:ascii="宋体" w:hAnsi="宋体"/>
          <w:color w:val="000000"/>
          <w:sz w:val="24"/>
        </w:rPr>
      </w:pPr>
    </w:p>
    <w:p w14:paraId="429C641E">
      <w:pPr>
        <w:jc w:val="left"/>
        <w:rPr>
          <w:rFonts w:hint="eastAsia"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hint="eastAsia" w:ascii="宋体" w:hAnsi="宋体"/>
          <w:color w:val="000000"/>
          <w:sz w:val="24"/>
        </w:rPr>
      </w:pPr>
    </w:p>
    <w:p w14:paraId="27357F40">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hint="eastAsia" w:ascii="宋体" w:hAnsi="宋体"/>
          <w:sz w:val="24"/>
        </w:rPr>
      </w:pPr>
    </w:p>
    <w:p w14:paraId="252F3520">
      <w:pPr>
        <w:jc w:val="left"/>
        <w:rPr>
          <w:rFonts w:hint="eastAsia" w:ascii="宋体" w:hAnsi="宋体"/>
          <w:sz w:val="24"/>
        </w:rPr>
      </w:pPr>
    </w:p>
    <w:p w14:paraId="4744D69A">
      <w:pPr>
        <w:jc w:val="left"/>
        <w:rPr>
          <w:rFonts w:hint="eastAsia" w:ascii="宋体" w:hAnsi="宋体"/>
          <w:sz w:val="24"/>
        </w:rPr>
      </w:pPr>
    </w:p>
    <w:p w14:paraId="2DFD9CA0">
      <w:pPr>
        <w:jc w:val="left"/>
        <w:rPr>
          <w:rFonts w:hint="eastAsia" w:ascii="宋体" w:hAnsi="宋体"/>
          <w:sz w:val="24"/>
        </w:rPr>
      </w:pPr>
    </w:p>
    <w:p w14:paraId="72F9EEBD">
      <w:pPr>
        <w:jc w:val="left"/>
        <w:rPr>
          <w:rFonts w:hint="eastAsia" w:ascii="宋体" w:hAnsi="宋体"/>
          <w:sz w:val="24"/>
        </w:rPr>
      </w:pPr>
    </w:p>
    <w:p w14:paraId="27A6D6D9">
      <w:pPr>
        <w:rPr>
          <w:rFonts w:hint="eastAsia" w:ascii="宋体" w:hAnsi="宋体"/>
          <w:b/>
          <w:color w:val="000000"/>
          <w:sz w:val="24"/>
        </w:rPr>
      </w:pPr>
      <w:r>
        <w:rPr>
          <w:rFonts w:hint="eastAsia" w:ascii="宋体" w:hAnsi="宋体"/>
          <w:b/>
          <w:color w:val="000000"/>
          <w:sz w:val="24"/>
        </w:rPr>
        <w:br w:type="page"/>
      </w:r>
    </w:p>
    <w:p w14:paraId="697D7B54">
      <w:pPr>
        <w:numPr>
          <w:ilvl w:val="0"/>
          <w:numId w:val="15"/>
        </w:numPr>
        <w:jc w:val="left"/>
        <w:rPr>
          <w:rFonts w:hint="eastAsia"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hint="eastAsia"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hint="eastAsia" w:ascii="宋体" w:hAnsi="宋体"/>
                <w:color w:val="000000"/>
                <w:kern w:val="0"/>
                <w:sz w:val="22"/>
                <w:szCs w:val="22"/>
              </w:rPr>
            </w:pPr>
          </w:p>
        </w:tc>
        <w:tc>
          <w:tcPr>
            <w:tcW w:w="622" w:type="pct"/>
            <w:vAlign w:val="center"/>
          </w:tcPr>
          <w:p w14:paraId="40E9523A">
            <w:pPr>
              <w:widowControl/>
              <w:spacing w:line="288" w:lineRule="auto"/>
              <w:jc w:val="center"/>
              <w:rPr>
                <w:rFonts w:hint="eastAsia"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hint="eastAsia" w:ascii="宋体" w:hAnsi="宋体"/>
                <w:color w:val="000000"/>
                <w:kern w:val="0"/>
                <w:sz w:val="22"/>
                <w:szCs w:val="22"/>
              </w:rPr>
            </w:pPr>
          </w:p>
        </w:tc>
        <w:tc>
          <w:tcPr>
            <w:tcW w:w="622" w:type="pct"/>
            <w:vAlign w:val="center"/>
          </w:tcPr>
          <w:p w14:paraId="33EA29BA">
            <w:pPr>
              <w:widowControl/>
              <w:spacing w:line="288" w:lineRule="auto"/>
              <w:jc w:val="center"/>
              <w:rPr>
                <w:rFonts w:hint="eastAsia"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hint="eastAsia" w:ascii="宋体" w:hAnsi="宋体"/>
                <w:color w:val="000000"/>
                <w:kern w:val="0"/>
                <w:sz w:val="22"/>
                <w:szCs w:val="22"/>
              </w:rPr>
            </w:pPr>
          </w:p>
        </w:tc>
        <w:tc>
          <w:tcPr>
            <w:tcW w:w="622" w:type="pct"/>
            <w:vAlign w:val="center"/>
          </w:tcPr>
          <w:p w14:paraId="17850CEB">
            <w:pPr>
              <w:widowControl/>
              <w:spacing w:line="288" w:lineRule="auto"/>
              <w:jc w:val="center"/>
              <w:rPr>
                <w:rFonts w:hint="eastAsia"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6"/>
              </w:numPr>
              <w:spacing w:line="288" w:lineRule="auto"/>
              <w:rPr>
                <w:rFonts w:hint="eastAsia"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hint="eastAsia"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hint="eastAsia"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hint="eastAsia"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hint="eastAsia"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hint="eastAsia" w:ascii="宋体" w:hAnsi="宋体"/>
                <w:color w:val="000000"/>
                <w:kern w:val="0"/>
                <w:sz w:val="22"/>
                <w:szCs w:val="22"/>
              </w:rPr>
            </w:pPr>
          </w:p>
        </w:tc>
        <w:tc>
          <w:tcPr>
            <w:tcW w:w="622" w:type="pct"/>
            <w:vAlign w:val="center"/>
          </w:tcPr>
          <w:p w14:paraId="118F7907">
            <w:pPr>
              <w:widowControl/>
              <w:spacing w:line="288" w:lineRule="auto"/>
              <w:jc w:val="center"/>
              <w:rPr>
                <w:rFonts w:hint="eastAsia"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hint="eastAsia" w:ascii="宋体" w:hAnsi="宋体"/>
                <w:color w:val="000000"/>
                <w:kern w:val="0"/>
                <w:sz w:val="22"/>
                <w:szCs w:val="22"/>
              </w:rPr>
            </w:pPr>
          </w:p>
        </w:tc>
        <w:tc>
          <w:tcPr>
            <w:tcW w:w="622" w:type="pct"/>
            <w:vAlign w:val="center"/>
          </w:tcPr>
          <w:p w14:paraId="176DC41A">
            <w:pPr>
              <w:widowControl/>
              <w:spacing w:line="288" w:lineRule="auto"/>
              <w:jc w:val="center"/>
              <w:rPr>
                <w:rFonts w:hint="eastAsia"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hint="eastAsia" w:ascii="宋体" w:hAnsi="宋体"/>
                <w:color w:val="000000"/>
                <w:kern w:val="0"/>
                <w:sz w:val="22"/>
                <w:szCs w:val="22"/>
              </w:rPr>
            </w:pPr>
          </w:p>
        </w:tc>
        <w:tc>
          <w:tcPr>
            <w:tcW w:w="622" w:type="pct"/>
            <w:vAlign w:val="center"/>
          </w:tcPr>
          <w:p w14:paraId="053F88DD">
            <w:pPr>
              <w:widowControl/>
              <w:spacing w:line="288" w:lineRule="auto"/>
              <w:jc w:val="center"/>
              <w:rPr>
                <w:rFonts w:hint="eastAsia"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hint="eastAsia" w:ascii="宋体" w:hAnsi="宋体"/>
                <w:color w:val="000000"/>
                <w:kern w:val="0"/>
                <w:sz w:val="22"/>
                <w:szCs w:val="22"/>
              </w:rPr>
            </w:pPr>
          </w:p>
        </w:tc>
        <w:tc>
          <w:tcPr>
            <w:tcW w:w="622" w:type="pct"/>
            <w:vAlign w:val="center"/>
          </w:tcPr>
          <w:p w14:paraId="46170282">
            <w:pPr>
              <w:widowControl/>
              <w:spacing w:line="288" w:lineRule="auto"/>
              <w:jc w:val="center"/>
              <w:rPr>
                <w:rFonts w:hint="eastAsia" w:ascii="宋体" w:hAnsi="宋体"/>
                <w:color w:val="000000"/>
                <w:kern w:val="0"/>
                <w:sz w:val="22"/>
                <w:szCs w:val="22"/>
              </w:rPr>
            </w:pPr>
          </w:p>
        </w:tc>
      </w:tr>
      <w:bookmarkEnd w:id="8"/>
    </w:tbl>
    <w:p w14:paraId="00ED7F89">
      <w:pPr>
        <w:jc w:val="left"/>
        <w:rPr>
          <w:rFonts w:hint="eastAsia" w:ascii="宋体" w:hAnsi="宋体"/>
          <w:sz w:val="24"/>
        </w:rPr>
      </w:pPr>
    </w:p>
    <w:p w14:paraId="1054942E">
      <w:pPr>
        <w:jc w:val="left"/>
        <w:rPr>
          <w:rFonts w:hint="eastAsia"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hint="eastAsia" w:ascii="宋体" w:hAnsi="宋体"/>
          <w:color w:val="000000"/>
          <w:sz w:val="24"/>
        </w:rPr>
      </w:pPr>
    </w:p>
    <w:p w14:paraId="610DD383">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hint="eastAsia" w:ascii="宋体" w:hAnsi="宋体"/>
          <w:sz w:val="24"/>
        </w:rPr>
      </w:pPr>
      <w:r>
        <w:rPr>
          <w:rFonts w:ascii="宋体" w:hAnsi="宋体"/>
          <w:sz w:val="24"/>
        </w:rPr>
        <w:br w:type="page"/>
      </w:r>
    </w:p>
    <w:p w14:paraId="21359D46">
      <w:pPr>
        <w:numPr>
          <w:ilvl w:val="0"/>
          <w:numId w:val="15"/>
        </w:numPr>
        <w:jc w:val="left"/>
        <w:rPr>
          <w:rFonts w:hint="eastAsia" w:ascii="宋体" w:hAnsi="宋体"/>
          <w:b/>
          <w:color w:val="000000"/>
          <w:sz w:val="24"/>
        </w:rPr>
      </w:pPr>
      <w:r>
        <w:rPr>
          <w:rFonts w:hint="eastAsia" w:ascii="宋体" w:hAnsi="宋体"/>
          <w:b/>
          <w:color w:val="000000"/>
          <w:sz w:val="24"/>
        </w:rPr>
        <w:t>资格证明文件</w:t>
      </w:r>
    </w:p>
    <w:p w14:paraId="69B21597">
      <w:pPr>
        <w:pStyle w:val="9"/>
        <w:rPr>
          <w:rFonts w:hint="eastAsia" w:ascii="宋体" w:hAnsi="宋体"/>
          <w:b/>
          <w:color w:val="000000"/>
          <w:sz w:val="24"/>
        </w:rPr>
      </w:pPr>
    </w:p>
    <w:p w14:paraId="6817925C">
      <w:pPr>
        <w:numPr>
          <w:ilvl w:val="0"/>
          <w:numId w:val="17"/>
        </w:numPr>
        <w:spacing w:line="360" w:lineRule="auto"/>
        <w:rPr>
          <w:rFonts w:hint="eastAsia" w:ascii="宋体" w:hAnsi="宋体"/>
          <w:sz w:val="24"/>
        </w:rPr>
      </w:pPr>
      <w:r>
        <w:rPr>
          <w:rFonts w:hint="eastAsia" w:ascii="宋体" w:hAnsi="宋体"/>
          <w:sz w:val="24"/>
        </w:rPr>
        <w:t>参选截止日在有效期内的营业执照（或事业单位、社会团体相关证书）。</w:t>
      </w:r>
    </w:p>
    <w:p w14:paraId="0889A4E2">
      <w:pPr>
        <w:pStyle w:val="9"/>
        <w:rPr>
          <w:rFonts w:hint="eastAsia" w:ascii="宋体" w:hAnsi="宋体"/>
          <w:b/>
          <w:color w:val="000000"/>
          <w:sz w:val="24"/>
        </w:rPr>
      </w:pPr>
    </w:p>
    <w:p w14:paraId="47A9CE7C">
      <w:pPr>
        <w:numPr>
          <w:ilvl w:val="0"/>
          <w:numId w:val="17"/>
        </w:numPr>
        <w:spacing w:line="360" w:lineRule="auto"/>
        <w:rPr>
          <w:rFonts w:hint="eastAsia"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hint="eastAsia" w:ascii="宋体" w:hAnsi="宋体"/>
          <w:sz w:val="24"/>
        </w:rPr>
      </w:pPr>
    </w:p>
    <w:p w14:paraId="75C64DE0">
      <w:pPr>
        <w:numPr>
          <w:ilvl w:val="0"/>
          <w:numId w:val="17"/>
        </w:numPr>
        <w:spacing w:line="360" w:lineRule="auto"/>
        <w:rPr>
          <w:rFonts w:hint="eastAsia"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hint="eastAsia" w:ascii="宋体" w:hAnsi="宋体"/>
          <w:sz w:val="24"/>
        </w:rPr>
      </w:pPr>
    </w:p>
    <w:p w14:paraId="46DE32F0">
      <w:pPr>
        <w:numPr>
          <w:ilvl w:val="0"/>
          <w:numId w:val="17"/>
        </w:numPr>
        <w:spacing w:line="360" w:lineRule="auto"/>
        <w:rPr>
          <w:rFonts w:hint="eastAsia"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hint="eastAsia" w:ascii="宋体" w:hAnsi="宋体"/>
          <w:sz w:val="24"/>
        </w:rPr>
      </w:pPr>
    </w:p>
    <w:p w14:paraId="3657B32D">
      <w:pPr>
        <w:numPr>
          <w:ilvl w:val="0"/>
          <w:numId w:val="17"/>
        </w:numPr>
        <w:spacing w:line="360" w:lineRule="auto"/>
        <w:rPr>
          <w:rFonts w:hint="eastAsia"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hint="eastAsia" w:ascii="宋体" w:hAnsi="宋体"/>
          <w:sz w:val="24"/>
        </w:rPr>
      </w:pPr>
    </w:p>
    <w:p w14:paraId="563D7A4E">
      <w:pPr>
        <w:pStyle w:val="9"/>
        <w:rPr>
          <w:rFonts w:hint="eastAsia" w:ascii="宋体" w:hAnsi="宋体"/>
          <w:b/>
          <w:color w:val="000000"/>
          <w:sz w:val="24"/>
        </w:rPr>
      </w:pPr>
    </w:p>
    <w:p w14:paraId="23768541">
      <w:pPr>
        <w:jc w:val="left"/>
        <w:rPr>
          <w:rFonts w:hint="eastAsia" w:ascii="宋体" w:hAnsi="宋体"/>
          <w:sz w:val="24"/>
        </w:rPr>
      </w:pPr>
    </w:p>
    <w:p w14:paraId="636F9764">
      <w:pPr>
        <w:jc w:val="left"/>
        <w:rPr>
          <w:rFonts w:hint="eastAsia" w:ascii="宋体" w:hAnsi="宋体" w:cs="宋体"/>
          <w:sz w:val="24"/>
        </w:rPr>
      </w:pPr>
    </w:p>
    <w:p w14:paraId="51774B2E">
      <w:pPr>
        <w:jc w:val="left"/>
        <w:rPr>
          <w:rFonts w:hint="eastAsia" w:ascii="宋体" w:hAnsi="宋体" w:cs="宋体"/>
          <w:sz w:val="24"/>
        </w:rPr>
      </w:pPr>
    </w:p>
    <w:p w14:paraId="400F1DEA">
      <w:pPr>
        <w:jc w:val="left"/>
        <w:rPr>
          <w:rFonts w:hint="eastAsia" w:ascii="宋体" w:hAnsi="宋体" w:cs="宋体"/>
          <w:sz w:val="24"/>
        </w:rPr>
      </w:pPr>
    </w:p>
    <w:p w14:paraId="4B3F9DF1">
      <w:pPr>
        <w:jc w:val="left"/>
        <w:rPr>
          <w:rFonts w:hint="eastAsia" w:ascii="宋体" w:hAnsi="宋体" w:cs="宋体"/>
          <w:sz w:val="24"/>
        </w:rPr>
      </w:pPr>
    </w:p>
    <w:p w14:paraId="60990509">
      <w:pPr>
        <w:jc w:val="left"/>
        <w:rPr>
          <w:rFonts w:hint="eastAsia" w:ascii="宋体" w:hAnsi="宋体" w:cs="宋体"/>
          <w:sz w:val="24"/>
        </w:rPr>
      </w:pPr>
    </w:p>
    <w:p w14:paraId="302BE346">
      <w:pPr>
        <w:jc w:val="left"/>
        <w:rPr>
          <w:rFonts w:hint="eastAsia" w:ascii="宋体" w:hAnsi="宋体" w:cs="宋体"/>
          <w:sz w:val="24"/>
        </w:rPr>
      </w:pPr>
    </w:p>
    <w:p w14:paraId="1865D533">
      <w:pPr>
        <w:jc w:val="left"/>
        <w:rPr>
          <w:rFonts w:hint="eastAsia" w:ascii="宋体" w:hAnsi="宋体" w:cs="宋体"/>
          <w:sz w:val="24"/>
        </w:rPr>
      </w:pPr>
    </w:p>
    <w:p w14:paraId="154DF715">
      <w:pPr>
        <w:jc w:val="left"/>
        <w:rPr>
          <w:rFonts w:hint="eastAsia" w:ascii="宋体" w:hAnsi="宋体" w:cs="宋体"/>
          <w:sz w:val="24"/>
        </w:rPr>
      </w:pPr>
    </w:p>
    <w:p w14:paraId="1B856B75">
      <w:pPr>
        <w:rPr>
          <w:rFonts w:hint="eastAsia" w:ascii="宋体" w:hAnsi="宋体" w:cs="宋体"/>
          <w:sz w:val="24"/>
        </w:rPr>
      </w:pPr>
    </w:p>
    <w:p w14:paraId="4BA4968A">
      <w:pPr>
        <w:widowControl/>
        <w:jc w:val="left"/>
        <w:rPr>
          <w:rFonts w:hint="eastAsia" w:ascii="宋体" w:hAnsi="宋体" w:cs="宋体"/>
          <w:sz w:val="24"/>
        </w:rPr>
      </w:pPr>
      <w:r>
        <w:rPr>
          <w:rFonts w:ascii="宋体" w:hAnsi="宋体" w:cs="宋体"/>
          <w:sz w:val="24"/>
        </w:rPr>
        <w:br w:type="page"/>
      </w:r>
    </w:p>
    <w:p w14:paraId="49E60289">
      <w:pPr>
        <w:jc w:val="left"/>
        <w:rPr>
          <w:rFonts w:hint="eastAsia" w:ascii="宋体" w:hAnsi="宋体" w:cs="宋体"/>
          <w:sz w:val="24"/>
        </w:rPr>
      </w:pPr>
      <w:r>
        <w:rPr>
          <w:rFonts w:hint="eastAsia" w:ascii="宋体" w:hAnsi="宋体" w:cs="宋体"/>
          <w:sz w:val="24"/>
        </w:rPr>
        <w:t>附件1：法人代表授权书</w:t>
      </w:r>
    </w:p>
    <w:p w14:paraId="494EEFEC">
      <w:pPr>
        <w:jc w:val="center"/>
        <w:rPr>
          <w:rFonts w:hint="eastAsia"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hint="eastAsia" w:ascii="宋体" w:hAnsi="宋体" w:cs="宋体"/>
        </w:rPr>
      </w:pPr>
    </w:p>
    <w:p w14:paraId="35107C69">
      <w:pPr>
        <w:pStyle w:val="32"/>
        <w:autoSpaceDE w:val="0"/>
        <w:autoSpaceDN w:val="0"/>
        <w:spacing w:before="120" w:after="120"/>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hint="eastAsia" w:ascii="宋体" w:hAnsi="宋体" w:eastAsia="宋体" w:cs="宋体"/>
        </w:rPr>
      </w:pPr>
    </w:p>
    <w:p w14:paraId="7FEA8844">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hint="eastAsia"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hint="eastAsia"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hint="eastAsia" w:ascii="宋体" w:hAnsi="宋体" w:cs="宋体"/>
                <w:szCs w:val="21"/>
              </w:rPr>
            </w:pPr>
            <w:r>
              <w:rPr>
                <w:rFonts w:hint="eastAsia" w:ascii="宋体" w:hAnsi="宋体" w:cs="宋体"/>
                <w:szCs w:val="21"/>
              </w:rPr>
              <w:t>代理人身份证反面粘贴处</w:t>
            </w:r>
          </w:p>
        </w:tc>
      </w:tr>
    </w:tbl>
    <w:p w14:paraId="1620FF29">
      <w:pPr>
        <w:rPr>
          <w:rFonts w:hint="eastAsia" w:ascii="宋体" w:hAnsi="宋体" w:cs="宋体"/>
          <w:sz w:val="24"/>
        </w:rPr>
      </w:pPr>
      <w:r>
        <w:rPr>
          <w:rFonts w:hint="eastAsia" w:ascii="宋体" w:hAnsi="宋体" w:cs="宋体"/>
          <w:sz w:val="24"/>
        </w:rPr>
        <w:br w:type="page"/>
      </w:r>
    </w:p>
    <w:p w14:paraId="69B3DC15">
      <w:pPr>
        <w:rPr>
          <w:rFonts w:hint="eastAsia" w:ascii="宋体" w:hAnsi="宋体"/>
          <w:bCs/>
          <w:color w:val="000000"/>
          <w:sz w:val="28"/>
        </w:rPr>
      </w:pPr>
      <w:r>
        <w:rPr>
          <w:rFonts w:hint="eastAsia" w:ascii="宋体" w:hAnsi="宋体"/>
          <w:b/>
          <w:color w:val="000000"/>
          <w:sz w:val="28"/>
        </w:rPr>
        <w:t>附件A、法人代表授权书（递交参选文件专用版）</w:t>
      </w:r>
    </w:p>
    <w:p w14:paraId="7390F999">
      <w:pPr>
        <w:rPr>
          <w:rFonts w:hint="eastAsia"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hint="eastAsia"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hint="eastAsia"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hint="eastAsia"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hint="eastAsia" w:ascii="宋体" w:hAnsi="宋体" w:cs="宋体"/>
                <w:sz w:val="24"/>
              </w:rPr>
            </w:pPr>
            <w:r>
              <w:rPr>
                <w:rFonts w:hint="eastAsia" w:ascii="宋体" w:hAnsi="宋体" w:cs="宋体"/>
                <w:sz w:val="24"/>
              </w:rPr>
              <w:t>被授权人身份证反面粘贴处</w:t>
            </w:r>
          </w:p>
        </w:tc>
      </w:tr>
    </w:tbl>
    <w:p w14:paraId="1FA57F49">
      <w:pPr>
        <w:rPr>
          <w:rFonts w:hint="eastAsia" w:ascii="宋体" w:hAnsi="宋体" w:cs="宋体"/>
          <w:sz w:val="24"/>
        </w:rPr>
      </w:pPr>
      <w:r>
        <w:rPr>
          <w:rFonts w:ascii="宋体" w:hAnsi="宋体" w:cs="宋体"/>
          <w:sz w:val="24"/>
        </w:rPr>
        <w:br w:type="page"/>
      </w:r>
    </w:p>
    <w:p w14:paraId="573D36C6">
      <w:pPr>
        <w:spacing w:line="360" w:lineRule="auto"/>
        <w:rPr>
          <w:rFonts w:hint="eastAsia" w:ascii="宋体" w:hAnsi="宋体" w:cs="宋体"/>
          <w:sz w:val="24"/>
        </w:rPr>
      </w:pPr>
      <w:r>
        <w:rPr>
          <w:rFonts w:hint="eastAsia" w:ascii="宋体" w:hAnsi="宋体" w:cs="宋体"/>
          <w:sz w:val="24"/>
        </w:rPr>
        <w:t>附件2：无重大违法记录承诺书</w:t>
      </w:r>
    </w:p>
    <w:p w14:paraId="3DC43E97">
      <w:pPr>
        <w:jc w:val="center"/>
        <w:rPr>
          <w:rFonts w:hint="eastAsia" w:ascii="宋体" w:hAnsi="宋体" w:cs="宋体"/>
          <w:b/>
          <w:sz w:val="32"/>
          <w:szCs w:val="20"/>
        </w:rPr>
      </w:pPr>
      <w:r>
        <w:rPr>
          <w:rFonts w:hint="eastAsia" w:ascii="宋体" w:hAnsi="宋体" w:cs="宋体"/>
          <w:b/>
          <w:sz w:val="32"/>
          <w:szCs w:val="20"/>
        </w:rPr>
        <w:t>无重大违法记录承诺书（格式）</w:t>
      </w:r>
    </w:p>
    <w:p w14:paraId="4C57C893">
      <w:pPr>
        <w:rPr>
          <w:rFonts w:hint="eastAsia" w:ascii="宋体" w:hAnsi="宋体" w:cs="宋体"/>
          <w:b/>
          <w:sz w:val="24"/>
          <w:u w:val="single"/>
        </w:rPr>
      </w:pPr>
    </w:p>
    <w:p w14:paraId="650E3275">
      <w:pPr>
        <w:rPr>
          <w:rFonts w:hint="eastAsia" w:ascii="宋体" w:hAnsi="宋体" w:cs="宋体"/>
          <w:sz w:val="24"/>
        </w:rPr>
      </w:pPr>
      <w:r>
        <w:rPr>
          <w:rFonts w:hint="eastAsia" w:ascii="宋体" w:hAnsi="宋体" w:cs="宋体"/>
          <w:sz w:val="24"/>
        </w:rPr>
        <w:t>上海市儿童医院：</w:t>
      </w:r>
    </w:p>
    <w:p w14:paraId="24E01728">
      <w:pPr>
        <w:rPr>
          <w:rFonts w:hint="eastAsia" w:ascii="宋体" w:hAnsi="宋体" w:cs="宋体"/>
          <w:sz w:val="24"/>
          <w:u w:val="single"/>
        </w:rPr>
      </w:pPr>
    </w:p>
    <w:p w14:paraId="1F5D1470">
      <w:pPr>
        <w:rPr>
          <w:rFonts w:hint="eastAsia"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hint="eastAsia" w:ascii="宋体" w:hAnsi="宋体" w:cs="宋体"/>
          <w:sz w:val="24"/>
          <w:u w:val="single"/>
        </w:rPr>
      </w:pPr>
    </w:p>
    <w:p w14:paraId="62476B9A">
      <w:pPr>
        <w:pStyle w:val="9"/>
        <w:rPr>
          <w:rFonts w:hint="eastAsia" w:ascii="宋体" w:hAnsi="宋体" w:cs="宋体"/>
          <w:sz w:val="24"/>
          <w:u w:val="single"/>
        </w:rPr>
      </w:pPr>
    </w:p>
    <w:p w14:paraId="499B3638">
      <w:pPr>
        <w:pStyle w:val="9"/>
        <w:rPr>
          <w:rFonts w:hint="eastAsia" w:ascii="宋体" w:hAnsi="宋体" w:cs="宋体"/>
          <w:sz w:val="24"/>
          <w:u w:val="single"/>
        </w:rPr>
      </w:pPr>
    </w:p>
    <w:p w14:paraId="072B5D47">
      <w:pPr>
        <w:pStyle w:val="9"/>
        <w:rPr>
          <w:rFonts w:hint="eastAsia" w:ascii="宋体" w:hAnsi="宋体" w:cs="宋体"/>
          <w:sz w:val="24"/>
          <w:u w:val="single"/>
        </w:rPr>
      </w:pPr>
    </w:p>
    <w:p w14:paraId="5C05ACEF">
      <w:pPr>
        <w:rPr>
          <w:rFonts w:hint="eastAsia"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hint="eastAsia"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hint="eastAsia" w:ascii="宋体" w:hAnsi="宋体" w:cs="宋体"/>
          <w:sz w:val="24"/>
        </w:rPr>
      </w:pPr>
    </w:p>
    <w:p w14:paraId="55733EF8">
      <w:pPr>
        <w:rPr>
          <w:rFonts w:hint="eastAsia" w:ascii="宋体" w:hAnsi="宋体" w:cs="宋体"/>
          <w:sz w:val="24"/>
        </w:rPr>
      </w:pPr>
    </w:p>
    <w:p w14:paraId="7D77A15A">
      <w:pPr>
        <w:rPr>
          <w:rFonts w:hint="eastAsia" w:ascii="宋体" w:hAnsi="宋体" w:cs="宋体"/>
          <w:sz w:val="24"/>
        </w:rPr>
      </w:pPr>
    </w:p>
    <w:p w14:paraId="52162F44">
      <w:pPr>
        <w:rPr>
          <w:rFonts w:hint="eastAsia" w:ascii="宋体" w:hAnsi="宋体" w:cs="宋体"/>
          <w:sz w:val="24"/>
        </w:rPr>
      </w:pPr>
    </w:p>
    <w:p w14:paraId="0F985FF2">
      <w:pPr>
        <w:rPr>
          <w:rFonts w:hint="eastAsia" w:ascii="宋体" w:hAnsi="宋体" w:cs="宋体"/>
          <w:sz w:val="24"/>
        </w:rPr>
      </w:pPr>
    </w:p>
    <w:p w14:paraId="17A26A34">
      <w:pPr>
        <w:rPr>
          <w:rFonts w:hint="eastAsia" w:ascii="宋体" w:hAnsi="宋体" w:cs="宋体"/>
          <w:sz w:val="24"/>
        </w:rPr>
      </w:pPr>
    </w:p>
    <w:p w14:paraId="673DCDD6">
      <w:pPr>
        <w:rPr>
          <w:rFonts w:hint="eastAsia" w:ascii="宋体" w:hAnsi="宋体" w:cs="宋体"/>
          <w:sz w:val="24"/>
        </w:rPr>
      </w:pPr>
    </w:p>
    <w:p w14:paraId="77897FDB">
      <w:pPr>
        <w:rPr>
          <w:rFonts w:hint="eastAsia" w:ascii="宋体" w:hAnsi="宋体" w:cs="宋体"/>
          <w:sz w:val="24"/>
        </w:rPr>
      </w:pPr>
    </w:p>
    <w:p w14:paraId="7CFE81E7">
      <w:pPr>
        <w:rPr>
          <w:rFonts w:hint="eastAsia" w:ascii="宋体" w:hAnsi="宋体" w:cs="宋体"/>
          <w:sz w:val="24"/>
        </w:rPr>
      </w:pPr>
    </w:p>
    <w:p w14:paraId="4CC288AB">
      <w:pPr>
        <w:rPr>
          <w:rFonts w:hint="eastAsia" w:ascii="宋体" w:hAnsi="宋体" w:cs="宋体"/>
          <w:sz w:val="24"/>
        </w:rPr>
      </w:pPr>
    </w:p>
    <w:p w14:paraId="0F9EF438">
      <w:pPr>
        <w:rPr>
          <w:rFonts w:hint="eastAsia" w:ascii="宋体" w:hAnsi="宋体" w:cs="宋体"/>
          <w:sz w:val="24"/>
        </w:rPr>
      </w:pPr>
    </w:p>
    <w:p w14:paraId="5F351521">
      <w:pPr>
        <w:rPr>
          <w:rFonts w:hint="eastAsia" w:ascii="宋体" w:hAnsi="宋体" w:cs="宋体"/>
          <w:sz w:val="24"/>
        </w:rPr>
      </w:pPr>
    </w:p>
    <w:p w14:paraId="038E64AB">
      <w:pPr>
        <w:rPr>
          <w:rFonts w:hint="eastAsia" w:ascii="宋体" w:hAnsi="宋体" w:cs="宋体"/>
          <w:sz w:val="24"/>
        </w:rPr>
      </w:pPr>
    </w:p>
    <w:p w14:paraId="16CCA887">
      <w:pPr>
        <w:rPr>
          <w:rFonts w:hint="eastAsia" w:ascii="宋体" w:hAnsi="宋体" w:cs="宋体"/>
          <w:sz w:val="24"/>
        </w:rPr>
      </w:pPr>
    </w:p>
    <w:p w14:paraId="3A8537D8">
      <w:pPr>
        <w:rPr>
          <w:rFonts w:hint="eastAsia" w:ascii="宋体" w:hAnsi="宋体" w:cs="宋体"/>
          <w:sz w:val="24"/>
        </w:rPr>
      </w:pPr>
    </w:p>
    <w:p w14:paraId="5E7A0136">
      <w:pPr>
        <w:rPr>
          <w:rFonts w:hint="eastAsia" w:ascii="宋体" w:hAnsi="宋体" w:cs="宋体"/>
          <w:sz w:val="24"/>
        </w:rPr>
      </w:pPr>
    </w:p>
    <w:p w14:paraId="5159D646">
      <w:pPr>
        <w:rPr>
          <w:rFonts w:hint="eastAsia" w:ascii="宋体" w:hAnsi="宋体" w:cs="宋体"/>
          <w:sz w:val="24"/>
        </w:rPr>
      </w:pPr>
    </w:p>
    <w:p w14:paraId="023FE2A0">
      <w:pPr>
        <w:rPr>
          <w:rFonts w:hint="eastAsia" w:ascii="宋体" w:hAnsi="宋体" w:cs="宋体"/>
          <w:sz w:val="24"/>
        </w:rPr>
      </w:pPr>
    </w:p>
    <w:p w14:paraId="265CCB75">
      <w:pPr>
        <w:rPr>
          <w:rFonts w:hint="eastAsia" w:ascii="宋体" w:hAnsi="宋体" w:cs="宋体"/>
          <w:sz w:val="24"/>
        </w:rPr>
      </w:pPr>
    </w:p>
    <w:p w14:paraId="48852C5E">
      <w:pPr>
        <w:rPr>
          <w:rFonts w:hint="eastAsia" w:ascii="宋体" w:hAnsi="宋体" w:cs="宋体"/>
          <w:sz w:val="24"/>
        </w:rPr>
      </w:pPr>
    </w:p>
    <w:p w14:paraId="580FECC2">
      <w:pPr>
        <w:rPr>
          <w:rFonts w:hint="eastAsia" w:ascii="宋体" w:hAnsi="宋体" w:cs="宋体"/>
          <w:sz w:val="24"/>
        </w:rPr>
      </w:pPr>
    </w:p>
    <w:p w14:paraId="5BB4E318">
      <w:pPr>
        <w:rPr>
          <w:rFonts w:hint="eastAsia" w:ascii="宋体" w:hAnsi="宋体" w:cs="宋体"/>
          <w:sz w:val="24"/>
        </w:rPr>
      </w:pPr>
    </w:p>
    <w:p w14:paraId="1B56906D">
      <w:pPr>
        <w:rPr>
          <w:rFonts w:hint="eastAsia" w:ascii="宋体" w:hAnsi="宋体" w:cs="宋体"/>
          <w:sz w:val="24"/>
        </w:rPr>
      </w:pPr>
    </w:p>
    <w:p w14:paraId="4B2E2A59">
      <w:pPr>
        <w:rPr>
          <w:rFonts w:hint="eastAsia" w:ascii="宋体" w:hAnsi="宋体" w:cs="宋体"/>
          <w:sz w:val="24"/>
        </w:rPr>
      </w:pPr>
    </w:p>
    <w:p w14:paraId="0AE76E25">
      <w:pPr>
        <w:rPr>
          <w:rFonts w:hint="eastAsia" w:ascii="宋体" w:hAnsi="宋体" w:cs="宋体"/>
          <w:sz w:val="24"/>
        </w:rPr>
      </w:pPr>
    </w:p>
    <w:p w14:paraId="7DD5D7B2">
      <w:pPr>
        <w:rPr>
          <w:rFonts w:hint="eastAsia" w:ascii="宋体" w:hAnsi="宋体" w:cs="宋体"/>
          <w:sz w:val="24"/>
        </w:rPr>
      </w:pPr>
    </w:p>
    <w:p w14:paraId="61AAB090">
      <w:pPr>
        <w:rPr>
          <w:rFonts w:hint="eastAsia" w:ascii="宋体" w:hAnsi="宋体" w:cs="宋体"/>
          <w:sz w:val="24"/>
        </w:rPr>
      </w:pPr>
      <w:r>
        <w:rPr>
          <w:rFonts w:ascii="宋体" w:hAnsi="宋体" w:cs="宋体"/>
          <w:sz w:val="24"/>
        </w:rPr>
        <w:br w:type="page"/>
      </w:r>
    </w:p>
    <w:p w14:paraId="6F7DD323">
      <w:pPr>
        <w:rPr>
          <w:rFonts w:hint="eastAsia" w:ascii="宋体" w:hAnsi="宋体" w:cs="宋体"/>
          <w:sz w:val="24"/>
        </w:rPr>
      </w:pPr>
      <w:r>
        <w:rPr>
          <w:rFonts w:hint="eastAsia" w:ascii="宋体" w:hAnsi="宋体" w:cs="宋体"/>
          <w:sz w:val="24"/>
        </w:rPr>
        <w:t>附件3：无行贿犯罪记录声明函</w:t>
      </w:r>
    </w:p>
    <w:p w14:paraId="4AB700E0">
      <w:pPr>
        <w:ind w:firstLine="2720" w:firstLineChars="850"/>
        <w:rPr>
          <w:rFonts w:hint="eastAsia" w:ascii="宋体" w:hAnsi="宋体" w:cs="宋体"/>
          <w:b/>
          <w:sz w:val="32"/>
          <w:szCs w:val="20"/>
        </w:rPr>
      </w:pPr>
    </w:p>
    <w:p w14:paraId="568E8F55">
      <w:pPr>
        <w:ind w:firstLine="2720" w:firstLineChars="850"/>
        <w:rPr>
          <w:rFonts w:hint="eastAsia" w:ascii="宋体" w:hAnsi="宋体" w:cs="宋体"/>
          <w:sz w:val="24"/>
        </w:rPr>
      </w:pPr>
      <w:r>
        <w:rPr>
          <w:rFonts w:hint="eastAsia" w:ascii="宋体" w:hAnsi="宋体" w:cs="宋体"/>
          <w:b/>
          <w:sz w:val="32"/>
          <w:szCs w:val="20"/>
        </w:rPr>
        <w:t>无行贿犯罪记录声明函（格式）</w:t>
      </w:r>
    </w:p>
    <w:p w14:paraId="59A423D1">
      <w:pPr>
        <w:rPr>
          <w:rFonts w:hint="eastAsia" w:ascii="宋体" w:hAnsi="宋体" w:cs="宋体"/>
          <w:sz w:val="24"/>
        </w:rPr>
      </w:pPr>
      <w:r>
        <w:rPr>
          <w:rFonts w:hint="eastAsia" w:ascii="宋体" w:hAnsi="宋体" w:cs="宋体"/>
          <w:sz w:val="24"/>
        </w:rPr>
        <w:t>上海市儿童医院：</w:t>
      </w:r>
    </w:p>
    <w:p w14:paraId="381902C0">
      <w:pPr>
        <w:rPr>
          <w:rFonts w:hint="eastAsia" w:ascii="宋体" w:hAnsi="宋体" w:cs="宋体"/>
          <w:sz w:val="24"/>
        </w:rPr>
      </w:pPr>
    </w:p>
    <w:p w14:paraId="4F81745F">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hint="eastAsia" w:ascii="宋体" w:hAnsi="宋体" w:cs="宋体"/>
          <w:sz w:val="24"/>
        </w:rPr>
      </w:pPr>
      <w:r>
        <w:rPr>
          <w:rFonts w:hint="eastAsia" w:ascii="宋体" w:hAnsi="宋体" w:cs="宋体"/>
          <w:sz w:val="24"/>
        </w:rPr>
        <w:t xml:space="preserve">    特此声明。</w:t>
      </w:r>
    </w:p>
    <w:p w14:paraId="1EAA5000">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hint="eastAsia" w:ascii="宋体" w:hAnsi="宋体" w:cs="宋体"/>
          <w:sz w:val="24"/>
        </w:rPr>
      </w:pPr>
    </w:p>
    <w:p w14:paraId="559E1F5F">
      <w:pPr>
        <w:rPr>
          <w:rFonts w:hint="eastAsia" w:ascii="宋体" w:hAnsi="宋体" w:cs="宋体"/>
          <w:sz w:val="24"/>
        </w:rPr>
      </w:pPr>
    </w:p>
    <w:p w14:paraId="50C76E7B">
      <w:pPr>
        <w:rPr>
          <w:rFonts w:hint="eastAsia" w:ascii="宋体" w:hAnsi="宋体" w:cs="宋体"/>
          <w:sz w:val="24"/>
        </w:rPr>
      </w:pPr>
    </w:p>
    <w:p w14:paraId="30FB562A">
      <w:pPr>
        <w:rPr>
          <w:rFonts w:hint="eastAsia" w:ascii="宋体" w:hAnsi="宋体" w:cs="宋体"/>
          <w:sz w:val="24"/>
        </w:rPr>
      </w:pPr>
    </w:p>
    <w:p w14:paraId="1C0237AD">
      <w:pPr>
        <w:rPr>
          <w:rFonts w:hint="eastAsia" w:ascii="宋体" w:hAnsi="宋体" w:cs="宋体"/>
          <w:sz w:val="24"/>
        </w:rPr>
      </w:pPr>
    </w:p>
    <w:p w14:paraId="0FFA59A9">
      <w:pPr>
        <w:rPr>
          <w:rFonts w:hint="eastAsia" w:ascii="宋体" w:hAnsi="宋体" w:cs="宋体"/>
          <w:sz w:val="24"/>
        </w:rPr>
      </w:pPr>
    </w:p>
    <w:p w14:paraId="25B990E4">
      <w:pPr>
        <w:rPr>
          <w:rFonts w:hint="eastAsia" w:ascii="宋体" w:hAnsi="宋体" w:cs="宋体"/>
          <w:sz w:val="24"/>
        </w:rPr>
      </w:pPr>
    </w:p>
    <w:p w14:paraId="2AD1E9D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hint="eastAsia" w:ascii="宋体" w:hAnsi="宋体" w:cs="宋体"/>
          <w:sz w:val="24"/>
          <w:u w:val="single"/>
        </w:rPr>
      </w:pPr>
    </w:p>
    <w:p w14:paraId="1B829424">
      <w:pPr>
        <w:rPr>
          <w:rFonts w:hint="eastAsia" w:ascii="宋体" w:hAnsi="宋体" w:cs="宋体"/>
          <w:sz w:val="24"/>
          <w:u w:val="single"/>
        </w:rPr>
      </w:pPr>
    </w:p>
    <w:p w14:paraId="377BC15B">
      <w:pPr>
        <w:rPr>
          <w:rFonts w:hint="eastAsia" w:ascii="宋体" w:hAnsi="宋体" w:cs="宋体"/>
          <w:sz w:val="24"/>
          <w:u w:val="single"/>
        </w:rPr>
      </w:pPr>
    </w:p>
    <w:p w14:paraId="320BBF5C">
      <w:pPr>
        <w:rPr>
          <w:rFonts w:hint="eastAsia" w:ascii="宋体" w:hAnsi="宋体" w:cs="宋体"/>
          <w:sz w:val="24"/>
          <w:u w:val="single"/>
        </w:rPr>
      </w:pPr>
    </w:p>
    <w:p w14:paraId="618783E4">
      <w:pPr>
        <w:rPr>
          <w:rFonts w:hint="eastAsia" w:ascii="宋体" w:hAnsi="宋体" w:cs="宋体"/>
          <w:sz w:val="24"/>
          <w:u w:val="single"/>
        </w:rPr>
      </w:pPr>
    </w:p>
    <w:p w14:paraId="3A8E20AA">
      <w:pPr>
        <w:rPr>
          <w:rFonts w:hint="eastAsia" w:ascii="宋体" w:hAnsi="宋体" w:cs="宋体"/>
          <w:sz w:val="24"/>
          <w:u w:val="single"/>
        </w:rPr>
      </w:pPr>
    </w:p>
    <w:p w14:paraId="2C54AD1F">
      <w:pPr>
        <w:rPr>
          <w:rFonts w:hint="eastAsia"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hint="eastAsia"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8"/>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8"/>
        </w:numPr>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hint="eastAsia" w:ascii="宋体" w:hAnsi="宋体"/>
          <w:color w:val="000000"/>
          <w:sz w:val="24"/>
          <w:szCs w:val="20"/>
        </w:rPr>
      </w:pPr>
    </w:p>
    <w:p w14:paraId="2543361E">
      <w:pPr>
        <w:numPr>
          <w:ilvl w:val="0"/>
          <w:numId w:val="18"/>
        </w:numPr>
        <w:spacing w:line="360" w:lineRule="auto"/>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hint="eastAsia" w:ascii="宋体" w:hAnsi="宋体"/>
          <w:b/>
          <w:color w:val="000000"/>
          <w:sz w:val="24"/>
          <w:szCs w:val="20"/>
        </w:rPr>
      </w:pPr>
    </w:p>
    <w:p w14:paraId="33AAD8F3">
      <w:pPr>
        <w:rPr>
          <w:rFonts w:hint="eastAsia"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hint="eastAsia"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hint="eastAsia" w:ascii="宋体" w:hAnsi="宋体" w:cs="宋体"/>
          <w:b/>
          <w:sz w:val="32"/>
          <w:szCs w:val="20"/>
        </w:rPr>
      </w:pPr>
      <w:r>
        <w:rPr>
          <w:rFonts w:hint="eastAsia" w:ascii="宋体" w:hAnsi="宋体" w:cs="宋体"/>
          <w:b/>
          <w:sz w:val="32"/>
          <w:szCs w:val="20"/>
        </w:rPr>
        <w:t xml:space="preserve">        </w:t>
      </w:r>
    </w:p>
    <w:p w14:paraId="22382237">
      <w:pPr>
        <w:jc w:val="center"/>
        <w:rPr>
          <w:rFonts w:hint="eastAsia" w:ascii="宋体" w:hAnsi="宋体" w:cs="宋体"/>
          <w:b/>
          <w:sz w:val="32"/>
          <w:szCs w:val="20"/>
        </w:rPr>
      </w:pPr>
      <w:r>
        <w:rPr>
          <w:rFonts w:hint="eastAsia" w:ascii="宋体" w:hAnsi="宋体" w:cs="宋体"/>
          <w:b/>
          <w:sz w:val="32"/>
          <w:szCs w:val="20"/>
        </w:rPr>
        <w:t>技术规格偏离表（格式）</w:t>
      </w:r>
    </w:p>
    <w:p w14:paraId="299950E3">
      <w:pPr>
        <w:rPr>
          <w:rFonts w:hint="eastAsia" w:ascii="宋体" w:hAnsi="宋体" w:cs="宋体"/>
        </w:rPr>
      </w:pPr>
    </w:p>
    <w:p w14:paraId="04CA4303">
      <w:pPr>
        <w:rPr>
          <w:rFonts w:hint="eastAsia"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hint="eastAsia"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hint="eastAsia"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hint="eastAsia"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hint="eastAsia"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hint="eastAsia"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hint="eastAsia"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hint="eastAsia"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hint="eastAsia" w:ascii="宋体" w:hAnsi="宋体" w:cs="宋体"/>
              </w:rPr>
            </w:pPr>
          </w:p>
        </w:tc>
        <w:tc>
          <w:tcPr>
            <w:tcW w:w="1988" w:type="dxa"/>
          </w:tcPr>
          <w:p w14:paraId="195B83D2">
            <w:pPr>
              <w:spacing w:line="360" w:lineRule="auto"/>
              <w:rPr>
                <w:rFonts w:hint="eastAsia" w:ascii="宋体" w:hAnsi="宋体" w:cs="宋体"/>
              </w:rPr>
            </w:pPr>
          </w:p>
        </w:tc>
        <w:tc>
          <w:tcPr>
            <w:tcW w:w="1825" w:type="dxa"/>
          </w:tcPr>
          <w:p w14:paraId="1E1BDEDC">
            <w:pPr>
              <w:spacing w:line="360" w:lineRule="auto"/>
              <w:rPr>
                <w:rFonts w:hint="eastAsia" w:ascii="宋体" w:hAnsi="宋体" w:cs="宋体"/>
              </w:rPr>
            </w:pPr>
          </w:p>
        </w:tc>
        <w:tc>
          <w:tcPr>
            <w:tcW w:w="1775" w:type="dxa"/>
          </w:tcPr>
          <w:p w14:paraId="36C49633">
            <w:pPr>
              <w:spacing w:line="360" w:lineRule="auto"/>
              <w:rPr>
                <w:rFonts w:hint="eastAsia" w:ascii="宋体" w:hAnsi="宋体" w:cs="宋体"/>
              </w:rPr>
            </w:pPr>
          </w:p>
        </w:tc>
        <w:tc>
          <w:tcPr>
            <w:tcW w:w="1950" w:type="dxa"/>
          </w:tcPr>
          <w:p w14:paraId="2CA58BD1">
            <w:pPr>
              <w:spacing w:line="360" w:lineRule="auto"/>
              <w:rPr>
                <w:rFonts w:hint="eastAsia" w:ascii="宋体" w:hAnsi="宋体" w:cs="宋体"/>
              </w:rPr>
            </w:pPr>
          </w:p>
        </w:tc>
        <w:tc>
          <w:tcPr>
            <w:tcW w:w="1424" w:type="dxa"/>
          </w:tcPr>
          <w:p w14:paraId="2F11CE20">
            <w:pPr>
              <w:spacing w:line="360" w:lineRule="auto"/>
              <w:rPr>
                <w:rFonts w:hint="eastAsia"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hint="eastAsia" w:ascii="宋体" w:hAnsi="宋体" w:cs="宋体"/>
              </w:rPr>
            </w:pPr>
          </w:p>
        </w:tc>
        <w:tc>
          <w:tcPr>
            <w:tcW w:w="1988" w:type="dxa"/>
          </w:tcPr>
          <w:p w14:paraId="3B21556A">
            <w:pPr>
              <w:spacing w:line="360" w:lineRule="auto"/>
              <w:rPr>
                <w:rFonts w:hint="eastAsia" w:ascii="宋体" w:hAnsi="宋体" w:cs="宋体"/>
              </w:rPr>
            </w:pPr>
          </w:p>
        </w:tc>
        <w:tc>
          <w:tcPr>
            <w:tcW w:w="1825" w:type="dxa"/>
          </w:tcPr>
          <w:p w14:paraId="042E5D82">
            <w:pPr>
              <w:spacing w:line="360" w:lineRule="auto"/>
              <w:rPr>
                <w:rFonts w:hint="eastAsia" w:ascii="宋体" w:hAnsi="宋体" w:cs="宋体"/>
              </w:rPr>
            </w:pPr>
          </w:p>
        </w:tc>
        <w:tc>
          <w:tcPr>
            <w:tcW w:w="1775" w:type="dxa"/>
          </w:tcPr>
          <w:p w14:paraId="7DAC8625">
            <w:pPr>
              <w:spacing w:line="360" w:lineRule="auto"/>
              <w:rPr>
                <w:rFonts w:hint="eastAsia" w:ascii="宋体" w:hAnsi="宋体" w:cs="宋体"/>
              </w:rPr>
            </w:pPr>
          </w:p>
        </w:tc>
        <w:tc>
          <w:tcPr>
            <w:tcW w:w="1950" w:type="dxa"/>
          </w:tcPr>
          <w:p w14:paraId="37AE27F8">
            <w:pPr>
              <w:spacing w:line="360" w:lineRule="auto"/>
              <w:rPr>
                <w:rFonts w:hint="eastAsia" w:ascii="宋体" w:hAnsi="宋体" w:cs="宋体"/>
              </w:rPr>
            </w:pPr>
          </w:p>
        </w:tc>
        <w:tc>
          <w:tcPr>
            <w:tcW w:w="1424" w:type="dxa"/>
          </w:tcPr>
          <w:p w14:paraId="54B3BAF1">
            <w:pPr>
              <w:spacing w:line="360" w:lineRule="auto"/>
              <w:rPr>
                <w:rFonts w:hint="eastAsia"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hint="eastAsia" w:ascii="宋体" w:hAnsi="宋体" w:cs="宋体"/>
              </w:rPr>
            </w:pPr>
          </w:p>
        </w:tc>
        <w:tc>
          <w:tcPr>
            <w:tcW w:w="1988" w:type="dxa"/>
          </w:tcPr>
          <w:p w14:paraId="7C07EDA8">
            <w:pPr>
              <w:spacing w:line="360" w:lineRule="auto"/>
              <w:rPr>
                <w:rFonts w:hint="eastAsia" w:ascii="宋体" w:hAnsi="宋体" w:cs="宋体"/>
              </w:rPr>
            </w:pPr>
          </w:p>
        </w:tc>
        <w:tc>
          <w:tcPr>
            <w:tcW w:w="1825" w:type="dxa"/>
          </w:tcPr>
          <w:p w14:paraId="3B14F477">
            <w:pPr>
              <w:spacing w:line="360" w:lineRule="auto"/>
              <w:rPr>
                <w:rFonts w:hint="eastAsia" w:ascii="宋体" w:hAnsi="宋体" w:cs="宋体"/>
              </w:rPr>
            </w:pPr>
          </w:p>
        </w:tc>
        <w:tc>
          <w:tcPr>
            <w:tcW w:w="1775" w:type="dxa"/>
          </w:tcPr>
          <w:p w14:paraId="69036942">
            <w:pPr>
              <w:spacing w:line="360" w:lineRule="auto"/>
              <w:rPr>
                <w:rFonts w:hint="eastAsia" w:ascii="宋体" w:hAnsi="宋体" w:cs="宋体"/>
              </w:rPr>
            </w:pPr>
          </w:p>
        </w:tc>
        <w:tc>
          <w:tcPr>
            <w:tcW w:w="1950" w:type="dxa"/>
          </w:tcPr>
          <w:p w14:paraId="0052527F">
            <w:pPr>
              <w:spacing w:line="360" w:lineRule="auto"/>
              <w:rPr>
                <w:rFonts w:hint="eastAsia" w:ascii="宋体" w:hAnsi="宋体" w:cs="宋体"/>
              </w:rPr>
            </w:pPr>
          </w:p>
        </w:tc>
        <w:tc>
          <w:tcPr>
            <w:tcW w:w="1424" w:type="dxa"/>
          </w:tcPr>
          <w:p w14:paraId="5275DD45">
            <w:pPr>
              <w:spacing w:line="360" w:lineRule="auto"/>
              <w:rPr>
                <w:rFonts w:hint="eastAsia"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hint="eastAsia" w:ascii="宋体" w:hAnsi="宋体" w:cs="宋体"/>
              </w:rPr>
            </w:pPr>
          </w:p>
        </w:tc>
        <w:tc>
          <w:tcPr>
            <w:tcW w:w="1988" w:type="dxa"/>
          </w:tcPr>
          <w:p w14:paraId="02F98713">
            <w:pPr>
              <w:spacing w:line="360" w:lineRule="auto"/>
              <w:rPr>
                <w:rFonts w:hint="eastAsia" w:ascii="宋体" w:hAnsi="宋体" w:cs="宋体"/>
              </w:rPr>
            </w:pPr>
          </w:p>
        </w:tc>
        <w:tc>
          <w:tcPr>
            <w:tcW w:w="1825" w:type="dxa"/>
          </w:tcPr>
          <w:p w14:paraId="49C46008">
            <w:pPr>
              <w:spacing w:line="360" w:lineRule="auto"/>
              <w:rPr>
                <w:rFonts w:hint="eastAsia" w:ascii="宋体" w:hAnsi="宋体" w:cs="宋体"/>
              </w:rPr>
            </w:pPr>
          </w:p>
        </w:tc>
        <w:tc>
          <w:tcPr>
            <w:tcW w:w="1775" w:type="dxa"/>
          </w:tcPr>
          <w:p w14:paraId="593FD483">
            <w:pPr>
              <w:spacing w:line="360" w:lineRule="auto"/>
              <w:rPr>
                <w:rFonts w:hint="eastAsia" w:ascii="宋体" w:hAnsi="宋体" w:cs="宋体"/>
              </w:rPr>
            </w:pPr>
          </w:p>
        </w:tc>
        <w:tc>
          <w:tcPr>
            <w:tcW w:w="1950" w:type="dxa"/>
          </w:tcPr>
          <w:p w14:paraId="7E4A473B">
            <w:pPr>
              <w:spacing w:line="360" w:lineRule="auto"/>
              <w:rPr>
                <w:rFonts w:hint="eastAsia" w:ascii="宋体" w:hAnsi="宋体" w:cs="宋体"/>
              </w:rPr>
            </w:pPr>
          </w:p>
        </w:tc>
        <w:tc>
          <w:tcPr>
            <w:tcW w:w="1424" w:type="dxa"/>
          </w:tcPr>
          <w:p w14:paraId="3A6179F8">
            <w:pPr>
              <w:spacing w:line="360" w:lineRule="auto"/>
              <w:rPr>
                <w:rFonts w:hint="eastAsia"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hint="eastAsia" w:ascii="宋体" w:hAnsi="宋体" w:cs="宋体"/>
              </w:rPr>
            </w:pPr>
          </w:p>
        </w:tc>
        <w:tc>
          <w:tcPr>
            <w:tcW w:w="1988" w:type="dxa"/>
          </w:tcPr>
          <w:p w14:paraId="778141F0">
            <w:pPr>
              <w:spacing w:line="360" w:lineRule="auto"/>
              <w:rPr>
                <w:rFonts w:hint="eastAsia" w:ascii="宋体" w:hAnsi="宋体" w:cs="宋体"/>
              </w:rPr>
            </w:pPr>
          </w:p>
        </w:tc>
        <w:tc>
          <w:tcPr>
            <w:tcW w:w="1825" w:type="dxa"/>
          </w:tcPr>
          <w:p w14:paraId="25A34EF3">
            <w:pPr>
              <w:spacing w:line="360" w:lineRule="auto"/>
              <w:rPr>
                <w:rFonts w:hint="eastAsia" w:ascii="宋体" w:hAnsi="宋体" w:cs="宋体"/>
              </w:rPr>
            </w:pPr>
          </w:p>
        </w:tc>
        <w:tc>
          <w:tcPr>
            <w:tcW w:w="1775" w:type="dxa"/>
          </w:tcPr>
          <w:p w14:paraId="4788317A">
            <w:pPr>
              <w:spacing w:line="360" w:lineRule="auto"/>
              <w:rPr>
                <w:rFonts w:hint="eastAsia" w:ascii="宋体" w:hAnsi="宋体" w:cs="宋体"/>
              </w:rPr>
            </w:pPr>
          </w:p>
        </w:tc>
        <w:tc>
          <w:tcPr>
            <w:tcW w:w="1950" w:type="dxa"/>
          </w:tcPr>
          <w:p w14:paraId="446E3293">
            <w:pPr>
              <w:spacing w:line="360" w:lineRule="auto"/>
              <w:rPr>
                <w:rFonts w:hint="eastAsia" w:ascii="宋体" w:hAnsi="宋体" w:cs="宋体"/>
              </w:rPr>
            </w:pPr>
          </w:p>
        </w:tc>
        <w:tc>
          <w:tcPr>
            <w:tcW w:w="1424" w:type="dxa"/>
          </w:tcPr>
          <w:p w14:paraId="486BA540">
            <w:pPr>
              <w:spacing w:line="360" w:lineRule="auto"/>
              <w:rPr>
                <w:rFonts w:hint="eastAsia"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hint="eastAsia" w:ascii="宋体" w:hAnsi="宋体" w:cs="宋体"/>
              </w:rPr>
            </w:pPr>
          </w:p>
        </w:tc>
        <w:tc>
          <w:tcPr>
            <w:tcW w:w="1988" w:type="dxa"/>
          </w:tcPr>
          <w:p w14:paraId="04745CD1">
            <w:pPr>
              <w:spacing w:line="360" w:lineRule="auto"/>
              <w:rPr>
                <w:rFonts w:hint="eastAsia" w:ascii="宋体" w:hAnsi="宋体" w:cs="宋体"/>
              </w:rPr>
            </w:pPr>
          </w:p>
        </w:tc>
        <w:tc>
          <w:tcPr>
            <w:tcW w:w="1825" w:type="dxa"/>
          </w:tcPr>
          <w:p w14:paraId="1CABC028">
            <w:pPr>
              <w:spacing w:line="360" w:lineRule="auto"/>
              <w:rPr>
                <w:rFonts w:hint="eastAsia" w:ascii="宋体" w:hAnsi="宋体" w:cs="宋体"/>
              </w:rPr>
            </w:pPr>
          </w:p>
        </w:tc>
        <w:tc>
          <w:tcPr>
            <w:tcW w:w="1775" w:type="dxa"/>
          </w:tcPr>
          <w:p w14:paraId="09FAA5D4">
            <w:pPr>
              <w:spacing w:line="360" w:lineRule="auto"/>
              <w:rPr>
                <w:rFonts w:hint="eastAsia" w:ascii="宋体" w:hAnsi="宋体" w:cs="宋体"/>
              </w:rPr>
            </w:pPr>
          </w:p>
        </w:tc>
        <w:tc>
          <w:tcPr>
            <w:tcW w:w="1950" w:type="dxa"/>
          </w:tcPr>
          <w:p w14:paraId="71B61507">
            <w:pPr>
              <w:spacing w:line="360" w:lineRule="auto"/>
              <w:rPr>
                <w:rFonts w:hint="eastAsia" w:ascii="宋体" w:hAnsi="宋体" w:cs="宋体"/>
              </w:rPr>
            </w:pPr>
          </w:p>
        </w:tc>
        <w:tc>
          <w:tcPr>
            <w:tcW w:w="1424" w:type="dxa"/>
          </w:tcPr>
          <w:p w14:paraId="5EE35D20">
            <w:pPr>
              <w:spacing w:line="360" w:lineRule="auto"/>
              <w:rPr>
                <w:rFonts w:hint="eastAsia"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hint="eastAsia" w:ascii="宋体" w:hAnsi="宋体" w:cs="宋体"/>
              </w:rPr>
            </w:pPr>
          </w:p>
        </w:tc>
        <w:tc>
          <w:tcPr>
            <w:tcW w:w="1988" w:type="dxa"/>
          </w:tcPr>
          <w:p w14:paraId="5A1980E7">
            <w:pPr>
              <w:spacing w:line="360" w:lineRule="auto"/>
              <w:rPr>
                <w:rFonts w:hint="eastAsia" w:ascii="宋体" w:hAnsi="宋体" w:cs="宋体"/>
              </w:rPr>
            </w:pPr>
          </w:p>
        </w:tc>
        <w:tc>
          <w:tcPr>
            <w:tcW w:w="1825" w:type="dxa"/>
          </w:tcPr>
          <w:p w14:paraId="560FF60E">
            <w:pPr>
              <w:spacing w:line="360" w:lineRule="auto"/>
              <w:rPr>
                <w:rFonts w:hint="eastAsia" w:ascii="宋体" w:hAnsi="宋体" w:cs="宋体"/>
              </w:rPr>
            </w:pPr>
          </w:p>
        </w:tc>
        <w:tc>
          <w:tcPr>
            <w:tcW w:w="1775" w:type="dxa"/>
          </w:tcPr>
          <w:p w14:paraId="695F3424">
            <w:pPr>
              <w:spacing w:line="360" w:lineRule="auto"/>
              <w:rPr>
                <w:rFonts w:hint="eastAsia" w:ascii="宋体" w:hAnsi="宋体" w:cs="宋体"/>
              </w:rPr>
            </w:pPr>
          </w:p>
        </w:tc>
        <w:tc>
          <w:tcPr>
            <w:tcW w:w="1950" w:type="dxa"/>
          </w:tcPr>
          <w:p w14:paraId="6EA076F6">
            <w:pPr>
              <w:spacing w:line="360" w:lineRule="auto"/>
              <w:rPr>
                <w:rFonts w:hint="eastAsia" w:ascii="宋体" w:hAnsi="宋体" w:cs="宋体"/>
              </w:rPr>
            </w:pPr>
          </w:p>
        </w:tc>
        <w:tc>
          <w:tcPr>
            <w:tcW w:w="1424" w:type="dxa"/>
          </w:tcPr>
          <w:p w14:paraId="62135D77">
            <w:pPr>
              <w:spacing w:line="360" w:lineRule="auto"/>
              <w:rPr>
                <w:rFonts w:hint="eastAsia"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hint="eastAsia" w:ascii="宋体" w:hAnsi="宋体" w:cs="宋体"/>
              </w:rPr>
            </w:pPr>
          </w:p>
        </w:tc>
        <w:tc>
          <w:tcPr>
            <w:tcW w:w="1988" w:type="dxa"/>
          </w:tcPr>
          <w:p w14:paraId="48F8EB4D">
            <w:pPr>
              <w:spacing w:line="360" w:lineRule="auto"/>
              <w:rPr>
                <w:rFonts w:hint="eastAsia" w:ascii="宋体" w:hAnsi="宋体" w:cs="宋体"/>
              </w:rPr>
            </w:pPr>
          </w:p>
        </w:tc>
        <w:tc>
          <w:tcPr>
            <w:tcW w:w="1825" w:type="dxa"/>
          </w:tcPr>
          <w:p w14:paraId="15CE86A7">
            <w:pPr>
              <w:spacing w:line="360" w:lineRule="auto"/>
              <w:rPr>
                <w:rFonts w:hint="eastAsia" w:ascii="宋体" w:hAnsi="宋体" w:cs="宋体"/>
              </w:rPr>
            </w:pPr>
          </w:p>
        </w:tc>
        <w:tc>
          <w:tcPr>
            <w:tcW w:w="1775" w:type="dxa"/>
          </w:tcPr>
          <w:p w14:paraId="1D4E35D0">
            <w:pPr>
              <w:spacing w:line="360" w:lineRule="auto"/>
              <w:rPr>
                <w:rFonts w:hint="eastAsia" w:ascii="宋体" w:hAnsi="宋体" w:cs="宋体"/>
              </w:rPr>
            </w:pPr>
          </w:p>
        </w:tc>
        <w:tc>
          <w:tcPr>
            <w:tcW w:w="1950" w:type="dxa"/>
          </w:tcPr>
          <w:p w14:paraId="242BB645">
            <w:pPr>
              <w:spacing w:line="360" w:lineRule="auto"/>
              <w:rPr>
                <w:rFonts w:hint="eastAsia" w:ascii="宋体" w:hAnsi="宋体" w:cs="宋体"/>
              </w:rPr>
            </w:pPr>
          </w:p>
        </w:tc>
        <w:tc>
          <w:tcPr>
            <w:tcW w:w="1424" w:type="dxa"/>
          </w:tcPr>
          <w:p w14:paraId="650A9AA2">
            <w:pPr>
              <w:spacing w:line="360" w:lineRule="auto"/>
              <w:rPr>
                <w:rFonts w:hint="eastAsia" w:ascii="宋体" w:hAnsi="宋体" w:cs="宋体"/>
              </w:rPr>
            </w:pPr>
          </w:p>
        </w:tc>
      </w:tr>
    </w:tbl>
    <w:p w14:paraId="3E266358">
      <w:pPr>
        <w:jc w:val="center"/>
        <w:rPr>
          <w:rFonts w:hint="eastAsia" w:ascii="宋体" w:hAnsi="宋体" w:cs="宋体"/>
        </w:rPr>
      </w:pPr>
    </w:p>
    <w:p w14:paraId="710F3597">
      <w:pPr>
        <w:spacing w:line="360" w:lineRule="auto"/>
        <w:ind w:left="850" w:hanging="849" w:hangingChars="354"/>
        <w:jc w:val="left"/>
        <w:rPr>
          <w:rFonts w:hint="eastAsia" w:ascii="宋体" w:hAnsi="宋体"/>
          <w:sz w:val="24"/>
        </w:rPr>
      </w:pPr>
      <w:r>
        <w:rPr>
          <w:rFonts w:hint="eastAsia" w:ascii="宋体" w:hAnsi="宋体"/>
          <w:sz w:val="24"/>
        </w:rPr>
        <w:t>注：</w:t>
      </w:r>
    </w:p>
    <w:p w14:paraId="7AAA8527">
      <w:pPr>
        <w:spacing w:line="360" w:lineRule="auto"/>
        <w:ind w:left="2"/>
        <w:jc w:val="left"/>
        <w:rPr>
          <w:rFonts w:hint="eastAsia"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hint="eastAsia" w:ascii="宋体" w:hAnsi="宋体"/>
          <w:sz w:val="24"/>
        </w:rPr>
      </w:pPr>
      <w:r>
        <w:rPr>
          <w:rFonts w:hint="eastAsia" w:ascii="宋体" w:hAnsi="宋体"/>
          <w:sz w:val="24"/>
        </w:rPr>
        <w:t>2、如果表格叙述不下，可另附页说明。</w:t>
      </w:r>
    </w:p>
    <w:p w14:paraId="2578CDC4">
      <w:pPr>
        <w:spacing w:line="360" w:lineRule="auto"/>
        <w:rPr>
          <w:rFonts w:hint="eastAsia" w:ascii="宋体" w:hAnsi="宋体"/>
        </w:rPr>
      </w:pPr>
    </w:p>
    <w:p w14:paraId="2B1C8DEE">
      <w:pPr>
        <w:spacing w:line="360" w:lineRule="auto"/>
        <w:rPr>
          <w:rFonts w:hint="eastAsia" w:ascii="宋体" w:hAnsi="宋体"/>
        </w:rPr>
      </w:pPr>
    </w:p>
    <w:p w14:paraId="08CF99E7">
      <w:pPr>
        <w:spacing w:line="360" w:lineRule="auto"/>
        <w:rPr>
          <w:rFonts w:hint="eastAsia"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hint="eastAsia"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hint="eastAsia" w:ascii="宋体" w:hAnsi="宋体" w:cs="宋体"/>
          <w:sz w:val="24"/>
          <w:u w:val="single"/>
        </w:rPr>
      </w:pPr>
    </w:p>
    <w:p w14:paraId="4FA80BCE">
      <w:pPr>
        <w:rPr>
          <w:rFonts w:hint="eastAsia" w:ascii="宋体" w:hAnsi="宋体" w:cs="宋体"/>
          <w:sz w:val="24"/>
          <w:u w:val="single"/>
        </w:rPr>
      </w:pPr>
    </w:p>
    <w:p w14:paraId="6D1B742C">
      <w:pPr>
        <w:jc w:val="left"/>
        <w:rPr>
          <w:rFonts w:hint="eastAsia" w:ascii="宋体" w:hAnsi="宋体" w:cs="宋体"/>
          <w:sz w:val="24"/>
        </w:rPr>
      </w:pPr>
    </w:p>
    <w:p w14:paraId="32350C37">
      <w:pPr>
        <w:jc w:val="left"/>
        <w:rPr>
          <w:rFonts w:hint="eastAsia" w:ascii="宋体" w:hAnsi="宋体" w:cs="宋体"/>
          <w:sz w:val="24"/>
        </w:rPr>
      </w:pPr>
    </w:p>
    <w:p w14:paraId="41A76E0C">
      <w:pPr>
        <w:widowControl/>
        <w:jc w:val="left"/>
        <w:rPr>
          <w:rFonts w:hint="eastAsia"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项目需求理解</w:t>
      </w:r>
      <w:r>
        <w:rPr>
          <w:rFonts w:hint="eastAsia" w:ascii="宋体" w:hAnsi="宋体"/>
          <w:b/>
          <w:color w:val="000000"/>
          <w:sz w:val="24"/>
        </w:rPr>
        <w:t>（格式自拟）</w:t>
      </w:r>
    </w:p>
    <w:p w14:paraId="4ED630C4">
      <w:pPr>
        <w:pStyle w:val="9"/>
      </w:pPr>
    </w:p>
    <w:p w14:paraId="253BEF3A">
      <w:pPr>
        <w:jc w:val="left"/>
        <w:rPr>
          <w:rFonts w:hint="eastAsia"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hint="eastAsia" w:ascii="宋体" w:hAnsi="宋体" w:cs="宋体"/>
          <w:sz w:val="24"/>
        </w:rPr>
      </w:pPr>
    </w:p>
    <w:p w14:paraId="02F85B00">
      <w:pPr>
        <w:jc w:val="left"/>
        <w:rPr>
          <w:rFonts w:hint="eastAsia" w:ascii="宋体" w:hAnsi="宋体" w:cs="宋体"/>
          <w:sz w:val="24"/>
        </w:rPr>
      </w:pPr>
    </w:p>
    <w:p w14:paraId="1A187A72">
      <w:pPr>
        <w:jc w:val="left"/>
        <w:rPr>
          <w:rFonts w:hint="eastAsia" w:ascii="宋体" w:hAnsi="宋体" w:cs="宋体"/>
          <w:sz w:val="24"/>
        </w:rPr>
      </w:pPr>
    </w:p>
    <w:p w14:paraId="17F2265C">
      <w:pPr>
        <w:jc w:val="left"/>
        <w:rPr>
          <w:rFonts w:hint="eastAsia" w:ascii="宋体" w:hAnsi="宋体" w:cs="宋体"/>
          <w:sz w:val="24"/>
        </w:rPr>
      </w:pPr>
    </w:p>
    <w:p w14:paraId="7B98F343">
      <w:pPr>
        <w:jc w:val="left"/>
        <w:rPr>
          <w:rFonts w:hint="eastAsia" w:ascii="宋体" w:hAnsi="宋体" w:cs="宋体"/>
          <w:sz w:val="24"/>
        </w:rPr>
      </w:pPr>
    </w:p>
    <w:p w14:paraId="1E910A6B">
      <w:pPr>
        <w:jc w:val="left"/>
        <w:rPr>
          <w:rFonts w:hint="eastAsia" w:ascii="宋体" w:hAnsi="宋体" w:cs="宋体"/>
          <w:sz w:val="24"/>
        </w:rPr>
      </w:pPr>
    </w:p>
    <w:p w14:paraId="370552A7">
      <w:pPr>
        <w:jc w:val="left"/>
        <w:rPr>
          <w:rFonts w:hint="eastAsia" w:ascii="宋体" w:hAnsi="宋体" w:cs="宋体"/>
          <w:sz w:val="24"/>
        </w:rPr>
      </w:pPr>
    </w:p>
    <w:p w14:paraId="43D2C3C2">
      <w:pPr>
        <w:jc w:val="left"/>
        <w:rPr>
          <w:rFonts w:hint="eastAsia" w:ascii="宋体" w:hAnsi="宋体" w:cs="宋体"/>
          <w:sz w:val="24"/>
        </w:rPr>
      </w:pPr>
    </w:p>
    <w:p w14:paraId="1AF37CEC">
      <w:pPr>
        <w:jc w:val="left"/>
        <w:rPr>
          <w:rFonts w:hint="eastAsia" w:ascii="宋体" w:hAnsi="宋体" w:cs="宋体"/>
          <w:sz w:val="24"/>
        </w:rPr>
      </w:pPr>
    </w:p>
    <w:p w14:paraId="59671077">
      <w:pPr>
        <w:jc w:val="left"/>
        <w:rPr>
          <w:rFonts w:hint="eastAsia" w:ascii="宋体" w:hAnsi="宋体" w:cs="宋体"/>
          <w:sz w:val="24"/>
        </w:rPr>
      </w:pPr>
    </w:p>
    <w:p w14:paraId="3C678F8E">
      <w:pPr>
        <w:jc w:val="left"/>
        <w:rPr>
          <w:rFonts w:hint="eastAsia" w:ascii="宋体" w:hAnsi="宋体" w:cs="宋体"/>
          <w:sz w:val="24"/>
        </w:rPr>
      </w:pPr>
    </w:p>
    <w:p w14:paraId="6F499790">
      <w:pPr>
        <w:jc w:val="left"/>
        <w:rPr>
          <w:rFonts w:hint="eastAsia" w:ascii="宋体" w:hAnsi="宋体" w:cs="宋体"/>
          <w:sz w:val="24"/>
        </w:rPr>
      </w:pPr>
    </w:p>
    <w:p w14:paraId="17710E7E">
      <w:pPr>
        <w:jc w:val="left"/>
        <w:rPr>
          <w:rFonts w:hint="eastAsia" w:ascii="宋体" w:hAnsi="宋体" w:cs="宋体"/>
          <w:sz w:val="24"/>
        </w:rPr>
      </w:pPr>
    </w:p>
    <w:p w14:paraId="6EDF7666">
      <w:pPr>
        <w:jc w:val="left"/>
        <w:rPr>
          <w:rFonts w:hint="eastAsia" w:ascii="宋体" w:hAnsi="宋体" w:cs="宋体"/>
          <w:sz w:val="24"/>
        </w:rPr>
      </w:pPr>
    </w:p>
    <w:p w14:paraId="67DDB88B">
      <w:pPr>
        <w:jc w:val="left"/>
        <w:rPr>
          <w:rFonts w:hint="eastAsia" w:ascii="宋体" w:hAnsi="宋体" w:cs="宋体"/>
          <w:sz w:val="24"/>
        </w:rPr>
      </w:pPr>
    </w:p>
    <w:p w14:paraId="69D06EBA">
      <w:pPr>
        <w:jc w:val="left"/>
        <w:rPr>
          <w:rFonts w:hint="eastAsia" w:ascii="宋体" w:hAnsi="宋体" w:cs="宋体"/>
          <w:sz w:val="24"/>
        </w:rPr>
      </w:pPr>
    </w:p>
    <w:p w14:paraId="70F2B2FC">
      <w:pPr>
        <w:jc w:val="left"/>
        <w:rPr>
          <w:rFonts w:hint="eastAsia" w:ascii="宋体" w:hAnsi="宋体" w:cs="宋体"/>
          <w:sz w:val="24"/>
        </w:rPr>
      </w:pPr>
    </w:p>
    <w:p w14:paraId="0262BB8F">
      <w:pPr>
        <w:jc w:val="left"/>
        <w:rPr>
          <w:rFonts w:hint="eastAsia" w:ascii="宋体" w:hAnsi="宋体" w:cs="宋体"/>
          <w:sz w:val="24"/>
        </w:rPr>
      </w:pPr>
    </w:p>
    <w:p w14:paraId="246F584C">
      <w:pPr>
        <w:jc w:val="left"/>
        <w:rPr>
          <w:rFonts w:hint="eastAsia" w:ascii="宋体" w:hAnsi="宋体" w:cs="宋体"/>
          <w:sz w:val="24"/>
        </w:rPr>
      </w:pPr>
    </w:p>
    <w:p w14:paraId="019D837A">
      <w:pPr>
        <w:jc w:val="left"/>
        <w:rPr>
          <w:rFonts w:hint="eastAsia" w:ascii="宋体" w:hAnsi="宋体" w:cs="宋体"/>
          <w:sz w:val="24"/>
        </w:rPr>
      </w:pPr>
    </w:p>
    <w:p w14:paraId="431AC6DD">
      <w:pPr>
        <w:jc w:val="left"/>
        <w:rPr>
          <w:rFonts w:hint="eastAsia" w:ascii="宋体" w:hAnsi="宋体" w:cs="宋体"/>
          <w:sz w:val="24"/>
        </w:rPr>
      </w:pPr>
    </w:p>
    <w:p w14:paraId="52BCB5FB">
      <w:pPr>
        <w:jc w:val="left"/>
        <w:rPr>
          <w:rFonts w:hint="eastAsia" w:ascii="宋体" w:hAnsi="宋体" w:cs="宋体"/>
          <w:sz w:val="24"/>
        </w:rPr>
      </w:pPr>
    </w:p>
    <w:p w14:paraId="26022317">
      <w:pPr>
        <w:jc w:val="left"/>
        <w:rPr>
          <w:rFonts w:hint="eastAsia" w:ascii="宋体" w:hAnsi="宋体" w:cs="宋体"/>
          <w:sz w:val="24"/>
        </w:rPr>
      </w:pPr>
    </w:p>
    <w:p w14:paraId="51C49954">
      <w:pPr>
        <w:jc w:val="left"/>
        <w:rPr>
          <w:rFonts w:hint="eastAsia" w:ascii="宋体" w:hAnsi="宋体" w:cs="宋体"/>
          <w:sz w:val="24"/>
        </w:rPr>
      </w:pPr>
    </w:p>
    <w:p w14:paraId="7256C94D">
      <w:pPr>
        <w:jc w:val="left"/>
        <w:rPr>
          <w:rFonts w:hint="eastAsia" w:ascii="宋体" w:hAnsi="宋体" w:cs="宋体"/>
          <w:sz w:val="24"/>
        </w:rPr>
      </w:pPr>
    </w:p>
    <w:p w14:paraId="7C6AF726">
      <w:pPr>
        <w:jc w:val="left"/>
        <w:rPr>
          <w:rFonts w:hint="eastAsia" w:ascii="宋体" w:hAnsi="宋体" w:cs="宋体"/>
          <w:sz w:val="24"/>
        </w:rPr>
      </w:pPr>
    </w:p>
    <w:p w14:paraId="2DFB0E40">
      <w:pPr>
        <w:jc w:val="left"/>
        <w:rPr>
          <w:rFonts w:hint="eastAsia" w:ascii="宋体" w:hAnsi="宋体" w:cs="宋体"/>
          <w:sz w:val="24"/>
        </w:rPr>
      </w:pPr>
    </w:p>
    <w:p w14:paraId="4B8A0C0F">
      <w:pPr>
        <w:jc w:val="left"/>
        <w:rPr>
          <w:rFonts w:hint="eastAsia" w:ascii="宋体" w:hAnsi="宋体" w:cs="宋体"/>
          <w:sz w:val="24"/>
        </w:rPr>
      </w:pPr>
    </w:p>
    <w:p w14:paraId="7B02FD83">
      <w:pPr>
        <w:rPr>
          <w:rFonts w:hint="eastAsia" w:ascii="宋体" w:hAnsi="宋体"/>
          <w:b/>
          <w:color w:val="000000"/>
          <w:sz w:val="24"/>
        </w:rPr>
      </w:pPr>
      <w:r>
        <w:rPr>
          <w:rFonts w:hint="eastAsia" w:ascii="宋体" w:hAnsi="宋体"/>
          <w:b/>
          <w:color w:val="000000"/>
          <w:sz w:val="24"/>
        </w:rPr>
        <w:br w:type="page"/>
      </w:r>
    </w:p>
    <w:p w14:paraId="315A663C">
      <w:pPr>
        <w:rPr>
          <w:rFonts w:hint="eastAsia" w:ascii="宋体" w:hAnsi="宋体"/>
          <w:b/>
          <w:color w:val="000000"/>
          <w:sz w:val="24"/>
        </w:rPr>
      </w:pPr>
      <w:r>
        <w:rPr>
          <w:rFonts w:hint="eastAsia" w:ascii="宋体" w:hAnsi="宋体"/>
          <w:b/>
          <w:color w:val="000000"/>
          <w:sz w:val="24"/>
        </w:rPr>
        <w:t>七、服务方案（格式自拟）</w:t>
      </w:r>
    </w:p>
    <w:p w14:paraId="5FC7FA93">
      <w:pPr>
        <w:jc w:val="left"/>
        <w:rPr>
          <w:rFonts w:hint="eastAsia" w:ascii="宋体" w:hAnsi="宋体" w:cs="宋体"/>
          <w:sz w:val="24"/>
        </w:rPr>
      </w:pPr>
    </w:p>
    <w:p w14:paraId="6E791D2F">
      <w:pPr>
        <w:jc w:val="left"/>
        <w:rPr>
          <w:rFonts w:hint="eastAsia" w:ascii="宋体" w:hAnsi="宋体" w:cs="宋体"/>
          <w:sz w:val="24"/>
        </w:rPr>
      </w:pPr>
    </w:p>
    <w:p w14:paraId="59ABE23C">
      <w:pPr>
        <w:jc w:val="left"/>
        <w:rPr>
          <w:rFonts w:hint="eastAsia" w:ascii="宋体" w:hAnsi="宋体" w:cs="宋体"/>
          <w:sz w:val="24"/>
        </w:rPr>
      </w:pPr>
    </w:p>
    <w:p w14:paraId="5A9BA0B7">
      <w:pPr>
        <w:jc w:val="left"/>
        <w:rPr>
          <w:rFonts w:hint="eastAsia" w:ascii="宋体" w:hAnsi="宋体" w:cs="宋体"/>
          <w:sz w:val="24"/>
        </w:rPr>
      </w:pPr>
    </w:p>
    <w:p w14:paraId="5EF6477D">
      <w:pPr>
        <w:jc w:val="left"/>
        <w:rPr>
          <w:rFonts w:hint="eastAsia" w:ascii="宋体" w:hAnsi="宋体" w:cs="宋体"/>
          <w:sz w:val="24"/>
        </w:rPr>
      </w:pPr>
    </w:p>
    <w:p w14:paraId="649026EF">
      <w:pPr>
        <w:jc w:val="left"/>
        <w:rPr>
          <w:rFonts w:hint="eastAsia" w:ascii="宋体" w:hAnsi="宋体" w:cs="宋体"/>
          <w:sz w:val="24"/>
        </w:rPr>
      </w:pPr>
    </w:p>
    <w:p w14:paraId="0B37D0F2">
      <w:pPr>
        <w:jc w:val="left"/>
        <w:rPr>
          <w:rFonts w:hint="eastAsia" w:ascii="宋体" w:hAnsi="宋体" w:cs="宋体"/>
          <w:sz w:val="24"/>
        </w:rPr>
      </w:pPr>
    </w:p>
    <w:p w14:paraId="6A1F0304">
      <w:pPr>
        <w:rPr>
          <w:rFonts w:hint="eastAsia" w:ascii="宋体" w:hAnsi="宋体" w:cs="宋体"/>
          <w:sz w:val="24"/>
        </w:rPr>
      </w:pPr>
      <w:r>
        <w:rPr>
          <w:rFonts w:hint="eastAsia" w:ascii="宋体" w:hAnsi="宋体"/>
          <w:b/>
          <w:color w:val="000000"/>
          <w:sz w:val="24"/>
        </w:rPr>
        <w:br w:type="page"/>
      </w:r>
    </w:p>
    <w:p w14:paraId="0F6B9FF1">
      <w:pPr>
        <w:rPr>
          <w:rFonts w:hint="eastAsia" w:ascii="宋体" w:hAnsi="宋体"/>
          <w:b/>
          <w:color w:val="000000"/>
          <w:sz w:val="24"/>
        </w:rPr>
      </w:pPr>
      <w:r>
        <w:rPr>
          <w:rFonts w:hint="eastAsia" w:ascii="宋体" w:hAnsi="宋体"/>
          <w:b/>
          <w:color w:val="000000"/>
          <w:sz w:val="24"/>
        </w:rPr>
        <w:t>八、服务承诺（格式自拟）</w:t>
      </w:r>
    </w:p>
    <w:p w14:paraId="1981B5B9">
      <w:pPr>
        <w:rPr>
          <w:rFonts w:hint="eastAsia" w:ascii="宋体" w:hAnsi="宋体"/>
          <w:b/>
          <w:color w:val="000000"/>
          <w:sz w:val="24"/>
        </w:rPr>
      </w:pPr>
      <w:r>
        <w:rPr>
          <w:rFonts w:hint="eastAsia" w:ascii="宋体" w:hAnsi="宋体"/>
          <w:b/>
          <w:color w:val="000000"/>
          <w:sz w:val="24"/>
        </w:rPr>
        <w:br w:type="page"/>
      </w:r>
    </w:p>
    <w:p w14:paraId="343196B4">
      <w:pPr>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用户名单</w:t>
      </w:r>
    </w:p>
    <w:p w14:paraId="22F01BFD">
      <w:pPr>
        <w:jc w:val="center"/>
        <w:rPr>
          <w:rFonts w:hint="eastAsia"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hint="eastAsia" w:ascii="宋体" w:hAnsi="宋体"/>
                <w:sz w:val="24"/>
              </w:rPr>
            </w:pPr>
            <w:r>
              <w:rPr>
                <w:rFonts w:hint="eastAsia" w:ascii="宋体" w:hAnsi="宋体"/>
                <w:sz w:val="24"/>
              </w:rPr>
              <w:t>序号</w:t>
            </w:r>
          </w:p>
        </w:tc>
        <w:tc>
          <w:tcPr>
            <w:tcW w:w="2539" w:type="dxa"/>
          </w:tcPr>
          <w:p w14:paraId="74BD7084">
            <w:pPr>
              <w:spacing w:line="360" w:lineRule="auto"/>
              <w:jc w:val="center"/>
              <w:rPr>
                <w:rFonts w:hint="eastAsia" w:ascii="宋体" w:hAnsi="宋体"/>
                <w:sz w:val="24"/>
              </w:rPr>
            </w:pPr>
            <w:r>
              <w:rPr>
                <w:rFonts w:hint="eastAsia" w:ascii="宋体" w:hAnsi="宋体"/>
                <w:sz w:val="24"/>
              </w:rPr>
              <w:t>用户名称</w:t>
            </w:r>
          </w:p>
        </w:tc>
        <w:tc>
          <w:tcPr>
            <w:tcW w:w="2335" w:type="dxa"/>
          </w:tcPr>
          <w:p w14:paraId="45A79D35">
            <w:pPr>
              <w:spacing w:line="360" w:lineRule="auto"/>
              <w:jc w:val="center"/>
              <w:rPr>
                <w:rFonts w:hint="eastAsia" w:ascii="宋体" w:hAnsi="宋体"/>
                <w:sz w:val="24"/>
              </w:rPr>
            </w:pPr>
            <w:r>
              <w:rPr>
                <w:rFonts w:hint="eastAsia" w:ascii="宋体" w:hAnsi="宋体"/>
                <w:sz w:val="24"/>
              </w:rPr>
              <w:t>所属城市</w:t>
            </w:r>
          </w:p>
        </w:tc>
        <w:tc>
          <w:tcPr>
            <w:tcW w:w="1166" w:type="dxa"/>
          </w:tcPr>
          <w:p w14:paraId="1874ED4E">
            <w:pPr>
              <w:spacing w:line="360" w:lineRule="auto"/>
              <w:jc w:val="center"/>
              <w:rPr>
                <w:rFonts w:hint="eastAsia" w:ascii="宋体" w:hAnsi="宋体"/>
                <w:sz w:val="24"/>
              </w:rPr>
            </w:pPr>
            <w:r>
              <w:rPr>
                <w:rFonts w:hint="eastAsia" w:ascii="宋体" w:hAnsi="宋体"/>
                <w:sz w:val="24"/>
              </w:rPr>
              <w:t>数量</w:t>
            </w:r>
          </w:p>
        </w:tc>
        <w:tc>
          <w:tcPr>
            <w:tcW w:w="953" w:type="dxa"/>
          </w:tcPr>
          <w:p w14:paraId="4BE220C8">
            <w:pPr>
              <w:spacing w:line="360" w:lineRule="auto"/>
              <w:jc w:val="center"/>
              <w:rPr>
                <w:rFonts w:hint="eastAsia" w:ascii="宋体" w:hAnsi="宋体"/>
                <w:sz w:val="24"/>
              </w:rPr>
            </w:pPr>
            <w:r>
              <w:rPr>
                <w:rFonts w:hint="eastAsia" w:ascii="宋体" w:hAnsi="宋体"/>
                <w:sz w:val="24"/>
              </w:rPr>
              <w:t>联系人</w:t>
            </w:r>
          </w:p>
        </w:tc>
        <w:tc>
          <w:tcPr>
            <w:tcW w:w="1378" w:type="dxa"/>
          </w:tcPr>
          <w:p w14:paraId="360B4174">
            <w:pPr>
              <w:spacing w:line="360" w:lineRule="auto"/>
              <w:jc w:val="center"/>
              <w:rPr>
                <w:rFonts w:hint="eastAsia"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hint="eastAsia" w:ascii="宋体" w:hAnsi="宋体"/>
              </w:rPr>
            </w:pPr>
            <w:r>
              <w:rPr>
                <w:rFonts w:hint="eastAsia" w:ascii="宋体" w:hAnsi="宋体"/>
              </w:rPr>
              <w:t>1</w:t>
            </w:r>
          </w:p>
        </w:tc>
        <w:tc>
          <w:tcPr>
            <w:tcW w:w="2539" w:type="dxa"/>
          </w:tcPr>
          <w:p w14:paraId="0C299C30">
            <w:pPr>
              <w:spacing w:line="360" w:lineRule="auto"/>
              <w:jc w:val="center"/>
              <w:rPr>
                <w:rFonts w:hint="eastAsia" w:ascii="宋体" w:hAnsi="宋体"/>
              </w:rPr>
            </w:pPr>
          </w:p>
        </w:tc>
        <w:tc>
          <w:tcPr>
            <w:tcW w:w="2335" w:type="dxa"/>
          </w:tcPr>
          <w:p w14:paraId="316B4E89">
            <w:pPr>
              <w:spacing w:line="360" w:lineRule="auto"/>
              <w:jc w:val="center"/>
              <w:rPr>
                <w:rFonts w:hint="eastAsia" w:ascii="宋体" w:hAnsi="宋体"/>
              </w:rPr>
            </w:pPr>
          </w:p>
        </w:tc>
        <w:tc>
          <w:tcPr>
            <w:tcW w:w="1166" w:type="dxa"/>
          </w:tcPr>
          <w:p w14:paraId="4C931125">
            <w:pPr>
              <w:spacing w:line="360" w:lineRule="auto"/>
              <w:jc w:val="center"/>
              <w:rPr>
                <w:rFonts w:hint="eastAsia" w:ascii="宋体" w:hAnsi="宋体"/>
              </w:rPr>
            </w:pPr>
          </w:p>
        </w:tc>
        <w:tc>
          <w:tcPr>
            <w:tcW w:w="953" w:type="dxa"/>
          </w:tcPr>
          <w:p w14:paraId="3B661BB0">
            <w:pPr>
              <w:spacing w:line="360" w:lineRule="auto"/>
              <w:jc w:val="center"/>
              <w:rPr>
                <w:rFonts w:hint="eastAsia" w:ascii="宋体" w:hAnsi="宋体"/>
              </w:rPr>
            </w:pPr>
          </w:p>
        </w:tc>
        <w:tc>
          <w:tcPr>
            <w:tcW w:w="1378" w:type="dxa"/>
          </w:tcPr>
          <w:p w14:paraId="35D6D870">
            <w:pPr>
              <w:spacing w:line="360" w:lineRule="auto"/>
              <w:jc w:val="center"/>
              <w:rPr>
                <w:rFonts w:hint="eastAsia"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hint="eastAsia" w:ascii="宋体" w:hAnsi="宋体"/>
              </w:rPr>
            </w:pPr>
            <w:r>
              <w:rPr>
                <w:rFonts w:hint="eastAsia" w:ascii="宋体" w:hAnsi="宋体"/>
              </w:rPr>
              <w:t>2</w:t>
            </w:r>
          </w:p>
        </w:tc>
        <w:tc>
          <w:tcPr>
            <w:tcW w:w="2539" w:type="dxa"/>
          </w:tcPr>
          <w:p w14:paraId="6E627A41">
            <w:pPr>
              <w:spacing w:line="360" w:lineRule="auto"/>
              <w:jc w:val="center"/>
              <w:rPr>
                <w:rFonts w:hint="eastAsia" w:ascii="宋体" w:hAnsi="宋体"/>
              </w:rPr>
            </w:pPr>
          </w:p>
        </w:tc>
        <w:tc>
          <w:tcPr>
            <w:tcW w:w="2335" w:type="dxa"/>
          </w:tcPr>
          <w:p w14:paraId="1B8EA484">
            <w:pPr>
              <w:spacing w:line="360" w:lineRule="auto"/>
              <w:jc w:val="center"/>
              <w:rPr>
                <w:rFonts w:hint="eastAsia" w:ascii="宋体" w:hAnsi="宋体"/>
              </w:rPr>
            </w:pPr>
          </w:p>
        </w:tc>
        <w:tc>
          <w:tcPr>
            <w:tcW w:w="1166" w:type="dxa"/>
          </w:tcPr>
          <w:p w14:paraId="47C6182E">
            <w:pPr>
              <w:spacing w:line="360" w:lineRule="auto"/>
              <w:jc w:val="center"/>
              <w:rPr>
                <w:rFonts w:hint="eastAsia" w:ascii="宋体" w:hAnsi="宋体"/>
              </w:rPr>
            </w:pPr>
          </w:p>
        </w:tc>
        <w:tc>
          <w:tcPr>
            <w:tcW w:w="953" w:type="dxa"/>
          </w:tcPr>
          <w:p w14:paraId="4FAD5050">
            <w:pPr>
              <w:spacing w:line="360" w:lineRule="auto"/>
              <w:jc w:val="center"/>
              <w:rPr>
                <w:rFonts w:hint="eastAsia" w:ascii="宋体" w:hAnsi="宋体"/>
              </w:rPr>
            </w:pPr>
          </w:p>
        </w:tc>
        <w:tc>
          <w:tcPr>
            <w:tcW w:w="1378" w:type="dxa"/>
          </w:tcPr>
          <w:p w14:paraId="576793C9">
            <w:pPr>
              <w:spacing w:line="360" w:lineRule="auto"/>
              <w:jc w:val="center"/>
              <w:rPr>
                <w:rFonts w:hint="eastAsia"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hint="eastAsia" w:ascii="宋体" w:hAnsi="宋体"/>
              </w:rPr>
            </w:pPr>
            <w:r>
              <w:rPr>
                <w:rFonts w:hint="eastAsia" w:ascii="宋体" w:hAnsi="宋体"/>
              </w:rPr>
              <w:t>3</w:t>
            </w:r>
          </w:p>
        </w:tc>
        <w:tc>
          <w:tcPr>
            <w:tcW w:w="2539" w:type="dxa"/>
          </w:tcPr>
          <w:p w14:paraId="779C3B8A">
            <w:pPr>
              <w:spacing w:line="360" w:lineRule="auto"/>
              <w:jc w:val="center"/>
              <w:rPr>
                <w:rFonts w:hint="eastAsia" w:ascii="宋体" w:hAnsi="宋体"/>
              </w:rPr>
            </w:pPr>
          </w:p>
        </w:tc>
        <w:tc>
          <w:tcPr>
            <w:tcW w:w="2335" w:type="dxa"/>
          </w:tcPr>
          <w:p w14:paraId="635FDAC9">
            <w:pPr>
              <w:spacing w:line="360" w:lineRule="auto"/>
              <w:jc w:val="center"/>
              <w:rPr>
                <w:rFonts w:hint="eastAsia" w:ascii="宋体" w:hAnsi="宋体"/>
              </w:rPr>
            </w:pPr>
          </w:p>
        </w:tc>
        <w:tc>
          <w:tcPr>
            <w:tcW w:w="1166" w:type="dxa"/>
          </w:tcPr>
          <w:p w14:paraId="6681400D">
            <w:pPr>
              <w:spacing w:line="360" w:lineRule="auto"/>
              <w:jc w:val="center"/>
              <w:rPr>
                <w:rFonts w:hint="eastAsia" w:ascii="宋体" w:hAnsi="宋体"/>
              </w:rPr>
            </w:pPr>
          </w:p>
        </w:tc>
        <w:tc>
          <w:tcPr>
            <w:tcW w:w="953" w:type="dxa"/>
          </w:tcPr>
          <w:p w14:paraId="1F969F72">
            <w:pPr>
              <w:spacing w:line="360" w:lineRule="auto"/>
              <w:jc w:val="center"/>
              <w:rPr>
                <w:rFonts w:hint="eastAsia" w:ascii="宋体" w:hAnsi="宋体"/>
              </w:rPr>
            </w:pPr>
          </w:p>
        </w:tc>
        <w:tc>
          <w:tcPr>
            <w:tcW w:w="1378" w:type="dxa"/>
          </w:tcPr>
          <w:p w14:paraId="4CCDE0F6">
            <w:pPr>
              <w:spacing w:line="360" w:lineRule="auto"/>
              <w:jc w:val="center"/>
              <w:rPr>
                <w:rFonts w:hint="eastAsia"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hint="eastAsia" w:ascii="宋体" w:hAnsi="宋体"/>
              </w:rPr>
            </w:pPr>
            <w:r>
              <w:rPr>
                <w:rFonts w:ascii="宋体" w:hAnsi="宋体"/>
              </w:rPr>
              <w:t>…</w:t>
            </w:r>
          </w:p>
        </w:tc>
        <w:tc>
          <w:tcPr>
            <w:tcW w:w="2539" w:type="dxa"/>
          </w:tcPr>
          <w:p w14:paraId="3543F78A">
            <w:pPr>
              <w:spacing w:line="360" w:lineRule="auto"/>
              <w:jc w:val="center"/>
              <w:rPr>
                <w:rFonts w:hint="eastAsia" w:ascii="宋体" w:hAnsi="宋体"/>
              </w:rPr>
            </w:pPr>
          </w:p>
        </w:tc>
        <w:tc>
          <w:tcPr>
            <w:tcW w:w="2335" w:type="dxa"/>
          </w:tcPr>
          <w:p w14:paraId="4F02BB37">
            <w:pPr>
              <w:spacing w:line="360" w:lineRule="auto"/>
              <w:jc w:val="center"/>
              <w:rPr>
                <w:rFonts w:hint="eastAsia" w:ascii="宋体" w:hAnsi="宋体"/>
              </w:rPr>
            </w:pPr>
          </w:p>
        </w:tc>
        <w:tc>
          <w:tcPr>
            <w:tcW w:w="1166" w:type="dxa"/>
          </w:tcPr>
          <w:p w14:paraId="739DFCC9">
            <w:pPr>
              <w:spacing w:line="360" w:lineRule="auto"/>
              <w:jc w:val="center"/>
              <w:rPr>
                <w:rFonts w:hint="eastAsia" w:ascii="宋体" w:hAnsi="宋体"/>
              </w:rPr>
            </w:pPr>
          </w:p>
        </w:tc>
        <w:tc>
          <w:tcPr>
            <w:tcW w:w="953" w:type="dxa"/>
          </w:tcPr>
          <w:p w14:paraId="3FE74CF4">
            <w:pPr>
              <w:spacing w:line="360" w:lineRule="auto"/>
              <w:jc w:val="center"/>
              <w:rPr>
                <w:rFonts w:hint="eastAsia" w:ascii="宋体" w:hAnsi="宋体"/>
              </w:rPr>
            </w:pPr>
          </w:p>
        </w:tc>
        <w:tc>
          <w:tcPr>
            <w:tcW w:w="1378" w:type="dxa"/>
          </w:tcPr>
          <w:p w14:paraId="32094626">
            <w:pPr>
              <w:spacing w:line="360" w:lineRule="auto"/>
              <w:jc w:val="center"/>
              <w:rPr>
                <w:rFonts w:hint="eastAsia"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hint="eastAsia" w:ascii="宋体" w:hAnsi="宋体"/>
              </w:rPr>
            </w:pPr>
          </w:p>
        </w:tc>
        <w:tc>
          <w:tcPr>
            <w:tcW w:w="2539" w:type="dxa"/>
          </w:tcPr>
          <w:p w14:paraId="0E4C4EC6">
            <w:pPr>
              <w:spacing w:line="360" w:lineRule="auto"/>
              <w:jc w:val="center"/>
              <w:rPr>
                <w:rFonts w:hint="eastAsia" w:ascii="宋体" w:hAnsi="宋体"/>
              </w:rPr>
            </w:pPr>
          </w:p>
        </w:tc>
        <w:tc>
          <w:tcPr>
            <w:tcW w:w="2335" w:type="dxa"/>
          </w:tcPr>
          <w:p w14:paraId="491AFC6D">
            <w:pPr>
              <w:spacing w:line="360" w:lineRule="auto"/>
              <w:jc w:val="center"/>
              <w:rPr>
                <w:rFonts w:hint="eastAsia" w:ascii="宋体" w:hAnsi="宋体"/>
              </w:rPr>
            </w:pPr>
          </w:p>
        </w:tc>
        <w:tc>
          <w:tcPr>
            <w:tcW w:w="1166" w:type="dxa"/>
          </w:tcPr>
          <w:p w14:paraId="3452C20E">
            <w:pPr>
              <w:spacing w:line="360" w:lineRule="auto"/>
              <w:jc w:val="center"/>
              <w:rPr>
                <w:rFonts w:hint="eastAsia" w:ascii="宋体" w:hAnsi="宋体"/>
              </w:rPr>
            </w:pPr>
          </w:p>
        </w:tc>
        <w:tc>
          <w:tcPr>
            <w:tcW w:w="953" w:type="dxa"/>
          </w:tcPr>
          <w:p w14:paraId="38EB8C6E">
            <w:pPr>
              <w:spacing w:line="360" w:lineRule="auto"/>
              <w:jc w:val="center"/>
              <w:rPr>
                <w:rFonts w:hint="eastAsia" w:ascii="宋体" w:hAnsi="宋体"/>
              </w:rPr>
            </w:pPr>
          </w:p>
        </w:tc>
        <w:tc>
          <w:tcPr>
            <w:tcW w:w="1378" w:type="dxa"/>
          </w:tcPr>
          <w:p w14:paraId="521972C6">
            <w:pPr>
              <w:spacing w:line="360" w:lineRule="auto"/>
              <w:jc w:val="center"/>
              <w:rPr>
                <w:rFonts w:hint="eastAsia"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hint="eastAsia" w:ascii="宋体" w:hAnsi="宋体"/>
              </w:rPr>
            </w:pPr>
          </w:p>
        </w:tc>
        <w:tc>
          <w:tcPr>
            <w:tcW w:w="2539" w:type="dxa"/>
          </w:tcPr>
          <w:p w14:paraId="4091000F">
            <w:pPr>
              <w:spacing w:line="360" w:lineRule="auto"/>
              <w:jc w:val="center"/>
              <w:rPr>
                <w:rFonts w:hint="eastAsia" w:ascii="宋体" w:hAnsi="宋体"/>
              </w:rPr>
            </w:pPr>
          </w:p>
        </w:tc>
        <w:tc>
          <w:tcPr>
            <w:tcW w:w="2335" w:type="dxa"/>
          </w:tcPr>
          <w:p w14:paraId="06BAA22B">
            <w:pPr>
              <w:spacing w:line="360" w:lineRule="auto"/>
              <w:jc w:val="center"/>
              <w:rPr>
                <w:rFonts w:hint="eastAsia" w:ascii="宋体" w:hAnsi="宋体"/>
              </w:rPr>
            </w:pPr>
          </w:p>
        </w:tc>
        <w:tc>
          <w:tcPr>
            <w:tcW w:w="1166" w:type="dxa"/>
          </w:tcPr>
          <w:p w14:paraId="642CCAA0">
            <w:pPr>
              <w:spacing w:line="360" w:lineRule="auto"/>
              <w:jc w:val="center"/>
              <w:rPr>
                <w:rFonts w:hint="eastAsia" w:ascii="宋体" w:hAnsi="宋体"/>
              </w:rPr>
            </w:pPr>
          </w:p>
        </w:tc>
        <w:tc>
          <w:tcPr>
            <w:tcW w:w="953" w:type="dxa"/>
          </w:tcPr>
          <w:p w14:paraId="3AB3D0E2">
            <w:pPr>
              <w:spacing w:line="360" w:lineRule="auto"/>
              <w:jc w:val="center"/>
              <w:rPr>
                <w:rFonts w:hint="eastAsia" w:ascii="宋体" w:hAnsi="宋体"/>
              </w:rPr>
            </w:pPr>
          </w:p>
        </w:tc>
        <w:tc>
          <w:tcPr>
            <w:tcW w:w="1378" w:type="dxa"/>
          </w:tcPr>
          <w:p w14:paraId="6898CF3F">
            <w:pPr>
              <w:spacing w:line="360" w:lineRule="auto"/>
              <w:jc w:val="center"/>
              <w:rPr>
                <w:rFonts w:hint="eastAsia"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hint="eastAsia" w:ascii="宋体" w:hAnsi="宋体"/>
              </w:rPr>
            </w:pPr>
          </w:p>
        </w:tc>
        <w:tc>
          <w:tcPr>
            <w:tcW w:w="2539" w:type="dxa"/>
          </w:tcPr>
          <w:p w14:paraId="41ADD781">
            <w:pPr>
              <w:spacing w:line="360" w:lineRule="auto"/>
              <w:jc w:val="center"/>
              <w:rPr>
                <w:rFonts w:hint="eastAsia" w:ascii="宋体" w:hAnsi="宋体"/>
              </w:rPr>
            </w:pPr>
          </w:p>
        </w:tc>
        <w:tc>
          <w:tcPr>
            <w:tcW w:w="2335" w:type="dxa"/>
          </w:tcPr>
          <w:p w14:paraId="50282890">
            <w:pPr>
              <w:spacing w:line="360" w:lineRule="auto"/>
              <w:jc w:val="center"/>
              <w:rPr>
                <w:rFonts w:hint="eastAsia" w:ascii="宋体" w:hAnsi="宋体"/>
              </w:rPr>
            </w:pPr>
          </w:p>
        </w:tc>
        <w:tc>
          <w:tcPr>
            <w:tcW w:w="1166" w:type="dxa"/>
          </w:tcPr>
          <w:p w14:paraId="3F12B1F3">
            <w:pPr>
              <w:spacing w:line="360" w:lineRule="auto"/>
              <w:jc w:val="center"/>
              <w:rPr>
                <w:rFonts w:hint="eastAsia" w:ascii="宋体" w:hAnsi="宋体"/>
              </w:rPr>
            </w:pPr>
          </w:p>
        </w:tc>
        <w:tc>
          <w:tcPr>
            <w:tcW w:w="953" w:type="dxa"/>
          </w:tcPr>
          <w:p w14:paraId="6201EC27">
            <w:pPr>
              <w:spacing w:line="360" w:lineRule="auto"/>
              <w:jc w:val="center"/>
              <w:rPr>
                <w:rFonts w:hint="eastAsia" w:ascii="宋体" w:hAnsi="宋体"/>
              </w:rPr>
            </w:pPr>
          </w:p>
        </w:tc>
        <w:tc>
          <w:tcPr>
            <w:tcW w:w="1378" w:type="dxa"/>
          </w:tcPr>
          <w:p w14:paraId="639316C7">
            <w:pPr>
              <w:spacing w:line="360" w:lineRule="auto"/>
              <w:jc w:val="center"/>
              <w:rPr>
                <w:rFonts w:hint="eastAsia"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hint="eastAsia" w:ascii="宋体" w:hAnsi="宋体"/>
              </w:rPr>
            </w:pPr>
          </w:p>
        </w:tc>
        <w:tc>
          <w:tcPr>
            <w:tcW w:w="2539" w:type="dxa"/>
          </w:tcPr>
          <w:p w14:paraId="688B1707">
            <w:pPr>
              <w:spacing w:line="360" w:lineRule="auto"/>
              <w:jc w:val="center"/>
              <w:rPr>
                <w:rFonts w:hint="eastAsia" w:ascii="宋体" w:hAnsi="宋体"/>
              </w:rPr>
            </w:pPr>
          </w:p>
        </w:tc>
        <w:tc>
          <w:tcPr>
            <w:tcW w:w="2335" w:type="dxa"/>
          </w:tcPr>
          <w:p w14:paraId="09199FE2">
            <w:pPr>
              <w:spacing w:line="360" w:lineRule="auto"/>
              <w:jc w:val="center"/>
              <w:rPr>
                <w:rFonts w:hint="eastAsia" w:ascii="宋体" w:hAnsi="宋体"/>
              </w:rPr>
            </w:pPr>
          </w:p>
        </w:tc>
        <w:tc>
          <w:tcPr>
            <w:tcW w:w="1166" w:type="dxa"/>
          </w:tcPr>
          <w:p w14:paraId="283BBB03">
            <w:pPr>
              <w:spacing w:line="360" w:lineRule="auto"/>
              <w:jc w:val="center"/>
              <w:rPr>
                <w:rFonts w:hint="eastAsia" w:ascii="宋体" w:hAnsi="宋体"/>
              </w:rPr>
            </w:pPr>
          </w:p>
        </w:tc>
        <w:tc>
          <w:tcPr>
            <w:tcW w:w="953" w:type="dxa"/>
          </w:tcPr>
          <w:p w14:paraId="2751BC5B">
            <w:pPr>
              <w:spacing w:line="360" w:lineRule="auto"/>
              <w:jc w:val="center"/>
              <w:rPr>
                <w:rFonts w:hint="eastAsia" w:ascii="宋体" w:hAnsi="宋体"/>
              </w:rPr>
            </w:pPr>
          </w:p>
        </w:tc>
        <w:tc>
          <w:tcPr>
            <w:tcW w:w="1378" w:type="dxa"/>
          </w:tcPr>
          <w:p w14:paraId="65B9411E">
            <w:pPr>
              <w:spacing w:line="360" w:lineRule="auto"/>
              <w:jc w:val="center"/>
              <w:rPr>
                <w:rFonts w:hint="eastAsia" w:ascii="宋体" w:hAnsi="宋体"/>
              </w:rPr>
            </w:pPr>
          </w:p>
        </w:tc>
      </w:tr>
    </w:tbl>
    <w:p w14:paraId="09E77685">
      <w:pPr>
        <w:jc w:val="left"/>
        <w:rPr>
          <w:rFonts w:hint="eastAsia" w:ascii="宋体" w:hAnsi="宋体" w:cs="宋体"/>
          <w:sz w:val="24"/>
        </w:rPr>
      </w:pPr>
    </w:p>
    <w:p w14:paraId="73D9482D">
      <w:pPr>
        <w:jc w:val="left"/>
        <w:rPr>
          <w:rFonts w:hint="eastAsia" w:ascii="宋体" w:hAnsi="宋体" w:cs="宋体"/>
          <w:sz w:val="24"/>
        </w:rPr>
      </w:pPr>
    </w:p>
    <w:p w14:paraId="6EE97D4A">
      <w:pPr>
        <w:jc w:val="left"/>
        <w:rPr>
          <w:rFonts w:hint="eastAsia" w:ascii="宋体" w:hAnsi="宋体" w:cs="宋体"/>
          <w:sz w:val="24"/>
        </w:rPr>
      </w:pPr>
    </w:p>
    <w:p w14:paraId="29C94A06">
      <w:pPr>
        <w:jc w:val="left"/>
        <w:rPr>
          <w:rFonts w:hint="eastAsia" w:ascii="宋体" w:hAnsi="宋体" w:cs="宋体"/>
          <w:sz w:val="24"/>
        </w:rPr>
      </w:pPr>
    </w:p>
    <w:p w14:paraId="5805002C">
      <w:pPr>
        <w:jc w:val="left"/>
        <w:rPr>
          <w:rFonts w:hint="eastAsia" w:ascii="宋体" w:hAnsi="宋体" w:cs="宋体"/>
          <w:sz w:val="24"/>
        </w:rPr>
      </w:pPr>
    </w:p>
    <w:p w14:paraId="504934B1">
      <w:pPr>
        <w:jc w:val="left"/>
        <w:rPr>
          <w:rFonts w:hint="eastAsia" w:ascii="宋体" w:hAnsi="宋体" w:cs="宋体"/>
          <w:sz w:val="24"/>
        </w:rPr>
      </w:pPr>
    </w:p>
    <w:p w14:paraId="4AA1BF1F">
      <w:pPr>
        <w:jc w:val="left"/>
        <w:rPr>
          <w:rFonts w:hint="eastAsia" w:ascii="宋体" w:hAnsi="宋体" w:cs="宋体"/>
          <w:sz w:val="24"/>
        </w:rPr>
      </w:pPr>
    </w:p>
    <w:p w14:paraId="19707BE5">
      <w:pPr>
        <w:jc w:val="left"/>
        <w:rPr>
          <w:rFonts w:hint="eastAsia" w:ascii="宋体" w:hAnsi="宋体" w:cs="宋体"/>
          <w:sz w:val="24"/>
        </w:rPr>
      </w:pPr>
    </w:p>
    <w:p w14:paraId="117D2AC1">
      <w:pPr>
        <w:rPr>
          <w:rFonts w:hint="eastAsia" w:ascii="宋体" w:hAnsi="宋体"/>
          <w:b/>
          <w:color w:val="000000"/>
          <w:sz w:val="24"/>
        </w:rPr>
      </w:pPr>
      <w:r>
        <w:rPr>
          <w:rFonts w:hint="eastAsia" w:ascii="宋体" w:hAnsi="宋体"/>
          <w:b/>
          <w:color w:val="000000"/>
          <w:sz w:val="24"/>
        </w:rPr>
        <w:br w:type="page"/>
      </w:r>
    </w:p>
    <w:p w14:paraId="0C3C8440">
      <w:pPr>
        <w:rPr>
          <w:rFonts w:hint="eastAsia"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EA5F8"/>
    <w:multiLevelType w:val="singleLevel"/>
    <w:tmpl w:val="DB9EA5F8"/>
    <w:lvl w:ilvl="0" w:tentative="0">
      <w:start w:val="1"/>
      <w:numFmt w:val="chineseCounting"/>
      <w:suff w:val="nothing"/>
      <w:lvlText w:val="%1、"/>
      <w:lvlJc w:val="left"/>
      <w:rPr>
        <w:rFonts w:hint="eastAsia"/>
      </w:rPr>
    </w:lvl>
  </w:abstractNum>
  <w:abstractNum w:abstractNumId="1">
    <w:nsid w:val="ED0CE4FB"/>
    <w:multiLevelType w:val="singleLevel"/>
    <w:tmpl w:val="ED0CE4FB"/>
    <w:lvl w:ilvl="0" w:tentative="0">
      <w:start w:val="1"/>
      <w:numFmt w:val="decimal"/>
      <w:lvlText w:val="(%1)"/>
      <w:lvlJc w:val="left"/>
      <w:pPr>
        <w:ind w:left="425" w:hanging="425"/>
      </w:pPr>
      <w:rPr>
        <w:rFonts w:hint="default"/>
      </w:rPr>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4898E11"/>
    <w:multiLevelType w:val="singleLevel"/>
    <w:tmpl w:val="04898E11"/>
    <w:lvl w:ilvl="0" w:tentative="0">
      <w:start w:val="1"/>
      <w:numFmt w:val="decimal"/>
      <w:lvlText w:val="%1."/>
      <w:lvlJc w:val="left"/>
      <w:pPr>
        <w:tabs>
          <w:tab w:val="left" w:pos="312"/>
        </w:tabs>
      </w:pPr>
    </w:lvl>
  </w:abstractNum>
  <w:abstractNum w:abstractNumId="5">
    <w:nsid w:val="06157ABB"/>
    <w:multiLevelType w:val="singleLevel"/>
    <w:tmpl w:val="06157ABB"/>
    <w:lvl w:ilvl="0" w:tentative="0">
      <w:start w:val="2"/>
      <w:numFmt w:val="chineseCounting"/>
      <w:suff w:val="nothing"/>
      <w:lvlText w:val="%1、"/>
      <w:lvlJc w:val="left"/>
      <w:rPr>
        <w:rFonts w:hint="eastAsia"/>
      </w:rPr>
    </w:lvl>
  </w:abstractNum>
  <w:abstractNum w:abstractNumId="6">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606CD3"/>
    <w:multiLevelType w:val="singleLevel"/>
    <w:tmpl w:val="15606CD3"/>
    <w:lvl w:ilvl="0" w:tentative="0">
      <w:start w:val="1"/>
      <w:numFmt w:val="decimal"/>
      <w:suff w:val="nothing"/>
      <w:lvlText w:val="%1、"/>
      <w:lvlJc w:val="left"/>
      <w:rPr>
        <w:rFonts w:hint="default"/>
        <w:b w:val="0"/>
        <w:bCs w:val="0"/>
      </w:rPr>
    </w:lvl>
  </w:abstractNum>
  <w:abstractNum w:abstractNumId="9">
    <w:nsid w:val="271E5253"/>
    <w:multiLevelType w:val="singleLevel"/>
    <w:tmpl w:val="271E5253"/>
    <w:lvl w:ilvl="0" w:tentative="0">
      <w:start w:val="1"/>
      <w:numFmt w:val="decimal"/>
      <w:lvlText w:val="(%1)"/>
      <w:lvlJc w:val="left"/>
      <w:pPr>
        <w:ind w:left="425" w:hanging="425"/>
      </w:pPr>
      <w:rPr>
        <w:rFonts w:hint="default"/>
      </w:rPr>
    </w:lvl>
  </w:abstractNum>
  <w:abstractNum w:abstractNumId="10">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02ED7D"/>
    <w:multiLevelType w:val="singleLevel"/>
    <w:tmpl w:val="2F02ED7D"/>
    <w:lvl w:ilvl="0" w:tentative="0">
      <w:start w:val="4"/>
      <w:numFmt w:val="chineseCounting"/>
      <w:suff w:val="nothing"/>
      <w:lvlText w:val="%1、"/>
      <w:lvlJc w:val="left"/>
      <w:rPr>
        <w:rFonts w:hint="eastAsia"/>
      </w:rPr>
    </w:lvl>
  </w:abstractNum>
  <w:abstractNum w:abstractNumId="12">
    <w:nsid w:val="34396FD0"/>
    <w:multiLevelType w:val="singleLevel"/>
    <w:tmpl w:val="34396FD0"/>
    <w:lvl w:ilvl="0" w:tentative="0">
      <w:start w:val="1"/>
      <w:numFmt w:val="decimal"/>
      <w:lvlText w:val="(%1)"/>
      <w:lvlJc w:val="left"/>
      <w:pPr>
        <w:ind w:left="425" w:hanging="425"/>
      </w:pPr>
      <w:rPr>
        <w:rFonts w:hint="default"/>
      </w:rPr>
    </w:lvl>
  </w:abstractNum>
  <w:abstractNum w:abstractNumId="13">
    <w:nsid w:val="542C1FCC"/>
    <w:multiLevelType w:val="singleLevel"/>
    <w:tmpl w:val="542C1FCC"/>
    <w:lvl w:ilvl="0" w:tentative="0">
      <w:start w:val="1"/>
      <w:numFmt w:val="decimal"/>
      <w:lvlText w:val="%1."/>
      <w:lvlJc w:val="left"/>
      <w:pPr>
        <w:tabs>
          <w:tab w:val="left" w:pos="312"/>
        </w:tabs>
      </w:pPr>
    </w:lvl>
  </w:abstractNum>
  <w:abstractNum w:abstractNumId="14">
    <w:nsid w:val="55749F86"/>
    <w:multiLevelType w:val="singleLevel"/>
    <w:tmpl w:val="55749F86"/>
    <w:lvl w:ilvl="0" w:tentative="0">
      <w:start w:val="1"/>
      <w:numFmt w:val="decimal"/>
      <w:lvlText w:val="%1."/>
      <w:lvlJc w:val="left"/>
      <w:pPr>
        <w:tabs>
          <w:tab w:val="left" w:pos="312"/>
        </w:tabs>
      </w:pPr>
    </w:lvl>
  </w:abstractNum>
  <w:abstractNum w:abstractNumId="15">
    <w:nsid w:val="665B2A96"/>
    <w:multiLevelType w:val="singleLevel"/>
    <w:tmpl w:val="665B2A96"/>
    <w:lvl w:ilvl="0" w:tentative="0">
      <w:start w:val="2"/>
      <w:numFmt w:val="chineseCounting"/>
      <w:suff w:val="space"/>
      <w:lvlText w:val="第%1章"/>
      <w:lvlJc w:val="left"/>
      <w:rPr>
        <w:rFonts w:hint="eastAsia"/>
      </w:rPr>
    </w:lvl>
  </w:abstractNum>
  <w:abstractNum w:abstractNumId="16">
    <w:nsid w:val="6DAC2DAB"/>
    <w:multiLevelType w:val="singleLevel"/>
    <w:tmpl w:val="6DAC2DAB"/>
    <w:lvl w:ilvl="0" w:tentative="0">
      <w:start w:val="3"/>
      <w:numFmt w:val="chineseCounting"/>
      <w:suff w:val="space"/>
      <w:lvlText w:val="第%1章"/>
      <w:lvlJc w:val="left"/>
      <w:rPr>
        <w:rFonts w:hint="eastAsia"/>
      </w:rPr>
    </w:lvl>
  </w:abstractNum>
  <w:abstractNum w:abstractNumId="17">
    <w:nsid w:val="7CD905A5"/>
    <w:multiLevelType w:val="singleLevel"/>
    <w:tmpl w:val="7CD905A5"/>
    <w:lvl w:ilvl="0" w:tentative="0">
      <w:start w:val="1"/>
      <w:numFmt w:val="decimal"/>
      <w:suff w:val="nothing"/>
      <w:lvlText w:val="%1、"/>
      <w:lvlJc w:val="left"/>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9"/>
  </w:num>
  <w:num w:numId="6">
    <w:abstractNumId w:val="2"/>
  </w:num>
  <w:num w:numId="7">
    <w:abstractNumId w:val="4"/>
  </w:num>
  <w:num w:numId="8">
    <w:abstractNumId w:val="13"/>
  </w:num>
  <w:num w:numId="9">
    <w:abstractNumId w:val="15"/>
  </w:num>
  <w:num w:numId="10">
    <w:abstractNumId w:val="0"/>
  </w:num>
  <w:num w:numId="11">
    <w:abstractNumId w:val="17"/>
  </w:num>
  <w:num w:numId="12">
    <w:abstractNumId w:val="11"/>
  </w:num>
  <w:num w:numId="13">
    <w:abstractNumId w:val="16"/>
  </w:num>
  <w:num w:numId="14">
    <w:abstractNumId w:val="10"/>
  </w:num>
  <w:num w:numId="15">
    <w:abstractNumId w:val="5"/>
  </w:num>
  <w:num w:numId="16">
    <w:abstractNumId w:val="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7C2EF6"/>
    <w:rsid w:val="00820A56"/>
    <w:rsid w:val="0085507C"/>
    <w:rsid w:val="0086563F"/>
    <w:rsid w:val="00871A3B"/>
    <w:rsid w:val="008A5317"/>
    <w:rsid w:val="008C174C"/>
    <w:rsid w:val="008C4C99"/>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594BE2"/>
    <w:rsid w:val="0357066F"/>
    <w:rsid w:val="056C2D54"/>
    <w:rsid w:val="05BE3ADF"/>
    <w:rsid w:val="06A71963"/>
    <w:rsid w:val="07CC3CE5"/>
    <w:rsid w:val="07FC03D1"/>
    <w:rsid w:val="07FF5C5B"/>
    <w:rsid w:val="085A7398"/>
    <w:rsid w:val="087F31D5"/>
    <w:rsid w:val="09470CDB"/>
    <w:rsid w:val="094C4865"/>
    <w:rsid w:val="09746C78"/>
    <w:rsid w:val="0A927532"/>
    <w:rsid w:val="0B056827"/>
    <w:rsid w:val="0BA67A2B"/>
    <w:rsid w:val="0CA93B2B"/>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A0DF5"/>
    <w:rsid w:val="1DDE59E8"/>
    <w:rsid w:val="1DF82BF7"/>
    <w:rsid w:val="1E322D19"/>
    <w:rsid w:val="1F9667C1"/>
    <w:rsid w:val="1FD066AB"/>
    <w:rsid w:val="207756F7"/>
    <w:rsid w:val="20AE6A1D"/>
    <w:rsid w:val="20DC0F2D"/>
    <w:rsid w:val="21AD19D1"/>
    <w:rsid w:val="21DD027E"/>
    <w:rsid w:val="22355A45"/>
    <w:rsid w:val="224D1A14"/>
    <w:rsid w:val="22A53293"/>
    <w:rsid w:val="22AF1E56"/>
    <w:rsid w:val="230830A7"/>
    <w:rsid w:val="23B337CB"/>
    <w:rsid w:val="23B85BEF"/>
    <w:rsid w:val="23E13FAD"/>
    <w:rsid w:val="245C312A"/>
    <w:rsid w:val="25315A4D"/>
    <w:rsid w:val="2589395B"/>
    <w:rsid w:val="25A209A8"/>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71699B"/>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BEB2358"/>
    <w:rsid w:val="3C063146"/>
    <w:rsid w:val="3C1F787E"/>
    <w:rsid w:val="3C4147DF"/>
    <w:rsid w:val="3C9E66E9"/>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4D57EDA"/>
    <w:rsid w:val="4524248D"/>
    <w:rsid w:val="454229EF"/>
    <w:rsid w:val="456C6563"/>
    <w:rsid w:val="45FD5C23"/>
    <w:rsid w:val="46BE34E7"/>
    <w:rsid w:val="47255E31"/>
    <w:rsid w:val="48352241"/>
    <w:rsid w:val="4841120B"/>
    <w:rsid w:val="48543680"/>
    <w:rsid w:val="490B3CA7"/>
    <w:rsid w:val="495C1F18"/>
    <w:rsid w:val="496019FC"/>
    <w:rsid w:val="49FA3EEB"/>
    <w:rsid w:val="4A436F54"/>
    <w:rsid w:val="4AAC1378"/>
    <w:rsid w:val="4ADD28AB"/>
    <w:rsid w:val="4B1B1618"/>
    <w:rsid w:val="4B517BA2"/>
    <w:rsid w:val="4B7F1356"/>
    <w:rsid w:val="4C120A11"/>
    <w:rsid w:val="4C427FD1"/>
    <w:rsid w:val="4CF7150B"/>
    <w:rsid w:val="4D996DCE"/>
    <w:rsid w:val="4DAF28F4"/>
    <w:rsid w:val="4E561D53"/>
    <w:rsid w:val="4E6A5D1C"/>
    <w:rsid w:val="4E792389"/>
    <w:rsid w:val="4FF84097"/>
    <w:rsid w:val="502865F4"/>
    <w:rsid w:val="506131F5"/>
    <w:rsid w:val="50996EAA"/>
    <w:rsid w:val="514629BB"/>
    <w:rsid w:val="51D81616"/>
    <w:rsid w:val="535C1F33"/>
    <w:rsid w:val="558450FF"/>
    <w:rsid w:val="576A6288"/>
    <w:rsid w:val="57C22C9A"/>
    <w:rsid w:val="57DFA24C"/>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1ED53C5"/>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6302A9"/>
    <w:rsid w:val="7B904B1F"/>
    <w:rsid w:val="7BEE322B"/>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字符"/>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字符"/>
    <w:basedOn w:val="23"/>
    <w:link w:val="8"/>
    <w:qFormat/>
    <w:uiPriority w:val="0"/>
    <w:rPr>
      <w:kern w:val="2"/>
      <w:sz w:val="21"/>
      <w:szCs w:val="24"/>
    </w:rPr>
  </w:style>
  <w:style w:type="character" w:customStyle="1" w:styleId="38">
    <w:name w:val="批注主题 字符"/>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字符"/>
    <w:basedOn w:val="23"/>
    <w:link w:val="5"/>
    <w:qFormat/>
    <w:uiPriority w:val="0"/>
    <w:rPr>
      <w:rFonts w:ascii="Cambria" w:hAnsi="Cambria"/>
      <w:b/>
      <w:bCs/>
      <w:kern w:val="2"/>
      <w:sz w:val="28"/>
      <w:szCs w:val="28"/>
      <w:lang w:val="zh-CN" w:eastAsia="zh-CN"/>
    </w:rPr>
  </w:style>
  <w:style w:type="paragraph" w:customStyle="1" w:styleId="43">
    <w:name w:val="正文（缩进）"/>
    <w:basedOn w:val="1"/>
    <w:next w:val="1"/>
    <w:autoRedefine/>
    <w:qFormat/>
    <w:uiPriority w:val="0"/>
    <w:pPr>
      <w:ind w:firstLine="960"/>
    </w:pPr>
    <w:rPr>
      <w:rFonts w:ascii="Calibri" w:hAnsi="Calibri"/>
      <w:spacing w:val="20"/>
      <w:kern w:val="0"/>
    </w:rPr>
  </w:style>
  <w:style w:type="table" w:customStyle="1" w:styleId="44">
    <w:name w:val="Table Normal"/>
    <w:basedOn w:val="21"/>
    <w:qFormat/>
    <w:uiPriority w:val="0"/>
    <w:rPr>
      <w:rFonts w:ascii="Times New Roman" w:hAnsi="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6310</Words>
  <Characters>7045</Characters>
  <Lines>79</Lines>
  <Paragraphs>22</Paragraphs>
  <TotalTime>2</TotalTime>
  <ScaleCrop>false</ScaleCrop>
  <LinksUpToDate>false</LinksUpToDate>
  <CharactersWithSpaces>7316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2025-02-25T01:43:25Z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948C9E9221F4482292AEA7355DE23444</vt:lpwstr>
  </property>
  <property fmtid="{D5CDD505-2E9C-101B-9397-08002B2CF9AE}" pid="4" name="KSOTemplateDocerSaveRecord">
    <vt:lpwstr>eyJoZGlkIjoiMmE4MzRhZmZjZWIyNjE3ZThkMDgzNjcyMWRmM2E1YmUifQ==</vt:lpwstr>
  </property>
</Properties>
</file>